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77C2" w14:textId="6E361CA9" w:rsidR="00385905" w:rsidRPr="003A3075" w:rsidRDefault="00B578E2" w:rsidP="00B578E2">
      <w:pPr>
        <w:spacing w:after="0" w:line="240" w:lineRule="auto"/>
        <w:ind w:left="2160" w:firstLine="720"/>
        <w:jc w:val="center"/>
        <w:rPr>
          <w:rFonts w:asciiTheme="minorHAnsi" w:hAnsiTheme="minorHAnsi" w:cstheme="minorHAnsi"/>
          <w:b/>
          <w:bCs/>
          <w:lang w:eastAsia="en-GB"/>
        </w:rPr>
      </w:pP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p w14:paraId="18579031" w14:textId="30322DE0" w:rsidR="00754729" w:rsidRPr="00E85B0C" w:rsidRDefault="00B578E2" w:rsidP="00871434">
      <w:pPr>
        <w:pStyle w:val="Heading2"/>
        <w:jc w:val="center"/>
        <w:rPr>
          <w:rFonts w:asciiTheme="minorHAnsi" w:hAnsiTheme="minorHAnsi" w:cstheme="minorHAnsi"/>
        </w:rPr>
      </w:pPr>
      <w:r w:rsidRPr="00E85B0C">
        <w:rPr>
          <w:rFonts w:asciiTheme="minorHAnsi" w:hAnsiTheme="minorHAnsi" w:cstheme="minorHAnsi"/>
        </w:rPr>
        <w:t>LITTLE HARWOOD HEALT CENTRE</w:t>
      </w:r>
      <w:r w:rsidR="00754729" w:rsidRPr="00E85B0C">
        <w:rPr>
          <w:rFonts w:asciiTheme="minorHAnsi" w:hAnsiTheme="minorHAnsi" w:cstheme="minorHAnsi"/>
        </w:rPr>
        <w:t xml:space="preserve"> </w:t>
      </w:r>
      <w:r w:rsidR="00E85B0C">
        <w:rPr>
          <w:rFonts w:asciiTheme="minorHAnsi" w:hAnsiTheme="minorHAnsi" w:cstheme="minorHAnsi"/>
        </w:rPr>
        <w:t>Privacy Notice for Patients</w:t>
      </w: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4B08D6AB" w:rsidR="00CF37C0" w:rsidRPr="00281B89" w:rsidRDefault="00281B89" w:rsidP="00281B89">
      <w:pPr>
        <w:pStyle w:val="Heading3"/>
        <w:rPr>
          <w:b/>
          <w:bCs/>
          <w:lang w:eastAsia="en-GB"/>
        </w:rPr>
      </w:pPr>
      <w:r w:rsidRPr="00281B89">
        <w:rPr>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31BEC5BB"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0469A4A6" w14:textId="3D53861E"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4382CBED" w14:textId="74827280" w:rsidR="00552311" w:rsidRPr="003A3075" w:rsidRDefault="00922297" w:rsidP="007C3ABC">
      <w:pPr>
        <w:pStyle w:val="ListParagraph"/>
        <w:numPr>
          <w:ilvl w:val="0"/>
          <w:numId w:val="8"/>
        </w:numPr>
        <w:spacing w:after="160" w:line="240"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63DE23E2" w14:textId="0A252C29" w:rsidR="003A3C73" w:rsidRPr="003A3075" w:rsidRDefault="00552311"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603F9C4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use </w:t>
      </w:r>
    </w:p>
    <w:p w14:paraId="56EFF7F6" w14:textId="1DAC73AA" w:rsidR="003A3C73" w:rsidRPr="003A3075" w:rsidRDefault="00B26C14"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4F0881CA" w14:textId="5D9C8D63"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14681207" w14:textId="283682CC"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778862BE" w14:textId="33E5C1BA"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12F51208" w14:textId="1935140D" w:rsidR="00AE3D4A" w:rsidRDefault="00265980" w:rsidP="007C3ABC">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2021</w:t>
      </w:r>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3C72CBCA" w14:textId="0A9C4AEB" w:rsidR="00265980" w:rsidRPr="003A3075" w:rsidRDefault="00265980"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4A9921C0" w:rsidR="00265980" w:rsidRPr="003A3075" w:rsidRDefault="00265980" w:rsidP="007C3ABC">
      <w:pPr>
        <w:spacing w:line="240" w:lineRule="auto"/>
        <w:rPr>
          <w:rFonts w:asciiTheme="minorHAnsi" w:hAnsiTheme="minorHAnsi" w:cstheme="minorHAnsi"/>
        </w:rPr>
      </w:pPr>
      <w:r w:rsidRPr="003A3075">
        <w:rPr>
          <w:rFonts w:asciiTheme="minorHAnsi" w:hAnsiTheme="minorHAnsi" w:cstheme="minorHAnsi"/>
        </w:rPr>
        <w:t xml:space="preserve">For the purpose of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Pr="003A3075">
        <w:rPr>
          <w:rFonts w:asciiTheme="minorHAnsi" w:hAnsiTheme="minorHAnsi" w:cstheme="minorHAnsi"/>
        </w:rPr>
        <w:t xml:space="preserve"> </w:t>
      </w:r>
      <w:r w:rsidR="00B578E2">
        <w:rPr>
          <w:rFonts w:asciiTheme="minorHAnsi" w:hAnsiTheme="minorHAnsi" w:cstheme="minorHAnsi"/>
        </w:rPr>
        <w:t>LITTLE HARWOOD HEALT CENTRE</w:t>
      </w:r>
      <w:r w:rsidRPr="003A3075">
        <w:rPr>
          <w:rFonts w:asciiTheme="minorHAnsi" w:hAnsiTheme="minorHAnsi" w:cstheme="minorHAnsi"/>
        </w:rPr>
        <w:t>.</w:t>
      </w:r>
    </w:p>
    <w:p w14:paraId="0B733621" w14:textId="31E16F7F" w:rsidR="00FC6FFA" w:rsidRPr="003A3075" w:rsidRDefault="00FC6FFA" w:rsidP="007C3ABC">
      <w:pPr>
        <w:spacing w:line="240" w:lineRule="auto"/>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0C609478" w14:textId="77777777" w:rsidR="007C3ABC" w:rsidRDefault="007C3ABC" w:rsidP="00281B89">
      <w:pPr>
        <w:pStyle w:val="Heading3"/>
        <w:rPr>
          <w:b/>
          <w:bCs/>
        </w:rPr>
      </w:pPr>
    </w:p>
    <w:p w14:paraId="31F6E291" w14:textId="2D896E7E" w:rsidR="00871434" w:rsidRPr="00281B89" w:rsidRDefault="00DB02BD" w:rsidP="00281B89">
      <w:pPr>
        <w:pStyle w:val="Heading3"/>
        <w:rPr>
          <w:b/>
          <w:bCs/>
        </w:rPr>
      </w:pPr>
      <w:r w:rsidRPr="00281B89">
        <w:rPr>
          <w:b/>
          <w:bCs/>
        </w:rPr>
        <w:t>How we use your information and the law</w:t>
      </w:r>
    </w:p>
    <w:p w14:paraId="3AB2653F" w14:textId="4888BA7F" w:rsidR="00E37206" w:rsidRPr="003A3075" w:rsidRDefault="00B578E2" w:rsidP="00E37206">
      <w:pPr>
        <w:widowControl w:val="0"/>
        <w:spacing w:after="280"/>
        <w:rPr>
          <w:rFonts w:asciiTheme="minorHAnsi" w:hAnsiTheme="minorHAnsi" w:cstheme="minorHAnsi"/>
        </w:rPr>
      </w:pPr>
      <w:r>
        <w:rPr>
          <w:rFonts w:asciiTheme="minorHAnsi" w:hAnsiTheme="minorHAnsi" w:cstheme="minorHAnsi"/>
        </w:rPr>
        <w:t>LITTLE HARWOOD HEALT CENTRE</w:t>
      </w:r>
      <w:r w:rsidR="00E37206" w:rsidRPr="003A3075">
        <w:rPr>
          <w:rFonts w:asciiTheme="minorHAnsi" w:hAnsiTheme="minorHAnsi" w:cstheme="minorHAnsi"/>
        </w:rPr>
        <w:t xml:space="preserve"> 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2171A3D4"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0D6FF37C" w14:textId="09B9EEF4"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73EA46C1" w14:textId="5ED94C43"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7DA93F90" w14:textId="77777777" w:rsidR="00B9097C" w:rsidRPr="00B9097C" w:rsidRDefault="00B9097C" w:rsidP="00B9097C">
      <w:pPr>
        <w:spacing w:after="0" w:line="240" w:lineRule="auto"/>
        <w:rPr>
          <w:rFonts w:asciiTheme="minorHAnsi" w:hAnsiTheme="minorHAnsi" w:cstheme="minorHAnsi"/>
        </w:rPr>
      </w:pPr>
    </w:p>
    <w:p w14:paraId="18F22273" w14:textId="23C432B9"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865470">
        <w:rPr>
          <w:rFonts w:asciiTheme="minorHAnsi" w:hAnsiTheme="minorHAnsi" w:cstheme="minorHAnsi"/>
        </w:rPr>
        <w:t xml:space="preserve"> information</w:t>
      </w:r>
      <w:r w:rsidRPr="00B9097C">
        <w:rPr>
          <w:rFonts w:asciiTheme="minorHAnsi" w:hAnsiTheme="minorHAnsi" w:cstheme="minorHAnsi"/>
        </w:rPr>
        <w:t>:</w:t>
      </w:r>
    </w:p>
    <w:p w14:paraId="560062E3" w14:textId="67DE72AF" w:rsidR="00CF2E6C" w:rsidRDefault="00CF2E6C" w:rsidP="00B9097C">
      <w:pPr>
        <w:spacing w:after="0" w:line="240" w:lineRule="auto"/>
        <w:rPr>
          <w:rFonts w:asciiTheme="minorHAnsi" w:hAnsiTheme="minorHAnsi" w:cstheme="minorHAnsi"/>
        </w:rPr>
      </w:pPr>
    </w:p>
    <w:p w14:paraId="5BE283B5" w14:textId="2D9D8BEF"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1C205565" w14:textId="77777777" w:rsidR="00B9097C" w:rsidRPr="00B9097C" w:rsidRDefault="00B9097C" w:rsidP="00B9097C">
      <w:pPr>
        <w:spacing w:after="0" w:line="240" w:lineRule="auto"/>
        <w:rPr>
          <w:rFonts w:asciiTheme="minorHAnsi" w:hAnsiTheme="minorHAnsi" w:cstheme="minorHAnsi"/>
        </w:rPr>
      </w:pPr>
    </w:p>
    <w:p w14:paraId="793E0271" w14:textId="77777777" w:rsidR="006275E6"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5A5B39CF" w14:textId="77777777" w:rsidR="006275E6" w:rsidRDefault="006275E6" w:rsidP="00B9097C">
      <w:pPr>
        <w:spacing w:after="0" w:line="240" w:lineRule="auto"/>
        <w:rPr>
          <w:rFonts w:asciiTheme="minorHAnsi" w:hAnsiTheme="minorHAnsi" w:cstheme="minorHAnsi"/>
        </w:rPr>
      </w:pPr>
    </w:p>
    <w:p w14:paraId="1F78BF56" w14:textId="450ACDDC"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4CF7C82F" w14:textId="1CABE004" w:rsidR="00007350" w:rsidRDefault="00007350" w:rsidP="00B9097C">
      <w:pPr>
        <w:spacing w:after="0" w:line="240" w:lineRule="auto"/>
        <w:rPr>
          <w:rFonts w:asciiTheme="minorHAnsi" w:hAnsiTheme="minorHAnsi" w:cstheme="minorHAnsi"/>
        </w:rPr>
      </w:pPr>
    </w:p>
    <w:p w14:paraId="70329FEC" w14:textId="26BDA37E"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Pr>
          <w:rFonts w:asciiTheme="minorHAnsi" w:hAnsiTheme="minorHAnsi" w:cstheme="minorHAnsi"/>
        </w:rPr>
        <w:t xml:space="preserve"> Liz Griffiths PLANE TREE ROAD, BLACKBURN, LANCASHIRE, BB1 6PH BB1 6PH</w:t>
      </w:r>
    </w:p>
    <w:p w14:paraId="08BDB0C1" w14:textId="77777777" w:rsidR="00BF0067" w:rsidRPr="00B9097C" w:rsidRDefault="00BF0067" w:rsidP="00B9097C">
      <w:pPr>
        <w:spacing w:after="0" w:line="240" w:lineRule="auto"/>
        <w:rPr>
          <w:rFonts w:asciiTheme="minorHAnsi" w:hAnsiTheme="minorHAnsi" w:cstheme="minorHAnsi"/>
        </w:rPr>
      </w:pPr>
    </w:p>
    <w:p w14:paraId="76511032" w14:textId="22C68364"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B578E2">
        <w:rPr>
          <w:rFonts w:asciiTheme="minorHAnsi" w:hAnsiTheme="minorHAnsi" w:cstheme="minorHAnsi"/>
        </w:rPr>
        <w:t>LITTLE HARWOOD HEALT CENTRE</w:t>
      </w:r>
      <w:r w:rsidRPr="00B9097C">
        <w:rPr>
          <w:rFonts w:asciiTheme="minorHAnsi" w:hAnsiTheme="minorHAnsi" w:cstheme="minorHAnsi"/>
        </w:rPr>
        <w:t xml:space="preserve"> has the correct contact details for you</w:t>
      </w:r>
      <w:r w:rsidR="00E02B0A">
        <w:rPr>
          <w:rFonts w:asciiTheme="minorHAnsi" w:hAnsiTheme="minorHAnsi" w:cstheme="minorHAnsi"/>
        </w:rPr>
        <w:t xml:space="preserve"> at all times</w:t>
      </w:r>
      <w:r w:rsidRPr="00B9097C">
        <w:rPr>
          <w:rFonts w:asciiTheme="minorHAnsi" w:hAnsiTheme="minorHAnsi" w:cstheme="minorHAnsi"/>
        </w:rPr>
        <w:t xml:space="preserve">. </w:t>
      </w:r>
    </w:p>
    <w:p w14:paraId="1EE732B8" w14:textId="387FD6B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6049AE25" w14:textId="3F3F6F4F"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lastRenderedPageBreak/>
        <w:t xml:space="preserve">Individuals have the right to restrict the processing of their personal data where they have a particular reason for wanting the restriction. </w:t>
      </w:r>
    </w:p>
    <w:p w14:paraId="545E084B" w14:textId="77777777" w:rsidR="00EC6EA4" w:rsidRPr="00B76DB1" w:rsidRDefault="00EC6EA4" w:rsidP="00B9097C">
      <w:pPr>
        <w:spacing w:after="0" w:line="240" w:lineRule="auto"/>
        <w:rPr>
          <w:rFonts w:asciiTheme="minorHAnsi" w:hAnsiTheme="minorHAnsi" w:cstheme="minorHAnsi"/>
        </w:rPr>
      </w:pPr>
    </w:p>
    <w:p w14:paraId="5F4AA0AA" w14:textId="77777777" w:rsidR="00414D6B" w:rsidRDefault="00414D6B" w:rsidP="00B9097C">
      <w:pPr>
        <w:spacing w:after="0" w:line="240" w:lineRule="auto"/>
        <w:rPr>
          <w:rFonts w:asciiTheme="minorHAnsi" w:hAnsiTheme="minorHAnsi" w:cstheme="minorHAnsi"/>
          <w:b/>
          <w:bCs/>
        </w:rPr>
      </w:pPr>
    </w:p>
    <w:p w14:paraId="753B822B" w14:textId="77777777" w:rsidR="00414D6B" w:rsidRDefault="00414D6B" w:rsidP="00B9097C">
      <w:pPr>
        <w:spacing w:after="0" w:line="240" w:lineRule="auto"/>
        <w:rPr>
          <w:rFonts w:asciiTheme="minorHAnsi" w:hAnsiTheme="minorHAnsi" w:cstheme="minorHAnsi"/>
          <w:b/>
          <w:bCs/>
        </w:rPr>
      </w:pPr>
    </w:p>
    <w:p w14:paraId="4CCF6E29" w14:textId="77777777" w:rsidR="00414D6B" w:rsidRDefault="00414D6B" w:rsidP="00B9097C">
      <w:pPr>
        <w:spacing w:after="0" w:line="240" w:lineRule="auto"/>
        <w:rPr>
          <w:rFonts w:asciiTheme="minorHAnsi" w:hAnsiTheme="minorHAnsi" w:cstheme="minorHAnsi"/>
          <w:b/>
          <w:bCs/>
        </w:rPr>
      </w:pPr>
    </w:p>
    <w:p w14:paraId="271133E1" w14:textId="51E4DE56"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4DD5F747" w14:textId="77777777" w:rsidR="00B9097C" w:rsidRDefault="00B9097C" w:rsidP="00B9097C">
      <w:pPr>
        <w:spacing w:after="0" w:line="240" w:lineRule="auto"/>
        <w:rPr>
          <w:rFonts w:asciiTheme="minorHAnsi" w:hAnsiTheme="minorHAnsi" w:cstheme="minorHAnsi"/>
        </w:rPr>
      </w:pPr>
    </w:p>
    <w:p w14:paraId="26918DB1" w14:textId="24F2EEFE"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707AC640" w14:textId="31146DA0" w:rsidR="006508ED" w:rsidRDefault="006508ED" w:rsidP="00B9097C">
      <w:pPr>
        <w:spacing w:after="0" w:line="240" w:lineRule="auto"/>
        <w:rPr>
          <w:rFonts w:asciiTheme="minorHAnsi" w:hAnsiTheme="minorHAnsi" w:cstheme="minorHAnsi"/>
        </w:rPr>
      </w:pPr>
    </w:p>
    <w:p w14:paraId="77BE6E03" w14:textId="77A79290"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2F354CB0" w14:textId="77777777" w:rsidR="00B9097C" w:rsidRPr="00747887" w:rsidRDefault="00B9097C" w:rsidP="00B9097C">
      <w:pPr>
        <w:spacing w:after="0" w:line="240" w:lineRule="auto"/>
        <w:rPr>
          <w:rFonts w:asciiTheme="minorHAnsi" w:hAnsiTheme="minorHAnsi" w:cstheme="minorHAnsi"/>
          <w:b/>
          <w:bCs/>
        </w:rPr>
      </w:pPr>
    </w:p>
    <w:p w14:paraId="59B0CB80" w14:textId="6394E62D" w:rsidR="00DB02BD" w:rsidRPr="00281B89" w:rsidRDefault="00DB02BD" w:rsidP="00281B89">
      <w:pPr>
        <w:pStyle w:val="Heading3"/>
        <w:rPr>
          <w:rFonts w:eastAsia="Times New Roman"/>
          <w:b/>
          <w:bCs/>
        </w:rPr>
      </w:pPr>
      <w:r w:rsidRPr="00281B89">
        <w:rPr>
          <w:b/>
          <w:bCs/>
        </w:rPr>
        <w:t>Why we need your information</w:t>
      </w:r>
      <w:r w:rsidR="00C14EAF">
        <w:rPr>
          <w:b/>
          <w:bCs/>
        </w:rPr>
        <w:t>.</w:t>
      </w:r>
    </w:p>
    <w:p w14:paraId="6184B274" w14:textId="16C74BCF"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C14EAF">
      <w:pPr>
        <w:widowControl w:val="0"/>
        <w:spacing w:line="240" w:lineRule="auto"/>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2188233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3721D00B" w14:textId="6B1645BE"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132EA22D" w:rsidR="0020197A" w:rsidRPr="00281B89" w:rsidRDefault="0020197A" w:rsidP="00281B89">
      <w:pPr>
        <w:pStyle w:val="Heading3"/>
        <w:rPr>
          <w:rFonts w:eastAsia="Times New Roman"/>
          <w:b/>
          <w:bCs/>
        </w:rPr>
      </w:pPr>
      <w:r w:rsidRPr="00281B89">
        <w:rPr>
          <w:b/>
          <w:bCs/>
        </w:rPr>
        <w:t>How we lawfully use your data</w:t>
      </w:r>
      <w:r w:rsidR="00C14EAF">
        <w:rPr>
          <w:b/>
          <w:bCs/>
        </w:rPr>
        <w:t>.</w:t>
      </w:r>
    </w:p>
    <w:p w14:paraId="0AEF15F6" w14:textId="097C7B6F" w:rsidR="0020197A" w:rsidRPr="003A3075" w:rsidRDefault="0020197A" w:rsidP="00C14EAF">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accordance with: </w:t>
      </w:r>
    </w:p>
    <w:p w14:paraId="2B911B44" w14:textId="01A3A865" w:rsidR="00496356" w:rsidRDefault="0020197A" w:rsidP="009D03AA">
      <w:pPr>
        <w:widowControl w:val="0"/>
        <w:spacing w:after="280"/>
        <w:ind w:left="426"/>
        <w:rPr>
          <w:rFonts w:asciiTheme="minorHAnsi" w:hAnsiTheme="minorHAnsi" w:cstheme="minorHAnsi"/>
          <w:i/>
        </w:rPr>
      </w:pPr>
      <w:r w:rsidRPr="003A3075">
        <w:rPr>
          <w:rFonts w:asciiTheme="minorHAnsi" w:hAnsiTheme="minorHAnsi" w:cstheme="minorHAnsi"/>
          <w:i/>
        </w:rPr>
        <w:lastRenderedPageBreak/>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r w:rsidR="009D03AA">
        <w:rPr>
          <w:rFonts w:asciiTheme="minorHAnsi" w:hAnsiTheme="minorHAnsi" w:cstheme="minorHAnsi"/>
          <w:i/>
        </w:rPr>
        <w:t>.</w:t>
      </w:r>
    </w:p>
    <w:p w14:paraId="1CB846C5" w14:textId="31BB832A"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581C32BB" w14:textId="395B0228" w:rsidR="009E76C9" w:rsidRPr="003A3075" w:rsidRDefault="00265980" w:rsidP="00C14EAF">
      <w:pPr>
        <w:widowControl w:val="0"/>
        <w:spacing w:line="240" w:lineRule="auto"/>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55A29C08" w14:textId="1BA5375B" w:rsidR="00496356" w:rsidRPr="00496356" w:rsidRDefault="003A3C73" w:rsidP="00496356">
      <w:pPr>
        <w:pStyle w:val="Heading3"/>
        <w:rPr>
          <w:b/>
          <w:bCs/>
        </w:rPr>
      </w:pPr>
      <w:r w:rsidRPr="00496356">
        <w:rPr>
          <w:b/>
          <w:bCs/>
        </w:rPr>
        <w:t xml:space="preserve">Risk Stratification  </w:t>
      </w:r>
    </w:p>
    <w:p w14:paraId="09016CD9" w14:textId="2A5B01F6"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your GP may be able to offer you additional services. Please note that you have the right to opt</w:t>
      </w:r>
      <w:r w:rsidR="008D1F98">
        <w:rPr>
          <w:rFonts w:asciiTheme="minorHAnsi" w:hAnsiTheme="minorHAnsi" w:cstheme="minorHAnsi"/>
        </w:rPr>
        <w:t>-</w:t>
      </w:r>
      <w:r w:rsidRPr="003A3075">
        <w:rPr>
          <w:rFonts w:asciiTheme="minorHAnsi" w:hAnsiTheme="minorHAnsi" w:cstheme="minorHAnsi"/>
        </w:rPr>
        <w:t>out of your data being used in this way</w:t>
      </w:r>
      <w:r w:rsidR="00F80C43" w:rsidRPr="003A3075">
        <w:rPr>
          <w:rFonts w:asciiTheme="minorHAnsi" w:hAnsiTheme="minorHAnsi" w:cstheme="minorHAnsi"/>
        </w:rPr>
        <w:t xml:space="preserve"> in most circumstances</w:t>
      </w:r>
      <w:r w:rsidR="008D1F98">
        <w:rPr>
          <w:rFonts w:asciiTheme="minorHAnsi" w:hAnsiTheme="minorHAnsi" w:cstheme="minorHAnsi"/>
        </w:rPr>
        <w:t>;</w:t>
      </w:r>
      <w:r w:rsidR="00D12655">
        <w:rPr>
          <w:rFonts w:asciiTheme="minorHAnsi" w:hAnsiTheme="minorHAnsi" w:cstheme="minorHAnsi"/>
        </w:rPr>
        <w:t xml:space="preserve"> </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appendix A</w:t>
      </w:r>
      <w:r w:rsidR="00D12655">
        <w:rPr>
          <w:rFonts w:asciiTheme="minorHAnsi" w:hAnsiTheme="minorHAnsi" w:cstheme="minorHAnsi"/>
        </w:rPr>
        <w:t xml:space="preserve"> </w:t>
      </w:r>
      <w:r w:rsidR="00434A87">
        <w:rPr>
          <w:rFonts w:asciiTheme="minorHAnsi" w:hAnsiTheme="minorHAnsi" w:cstheme="minorHAnsi"/>
        </w:rPr>
        <w:t xml:space="preserve">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w:t>
      </w:r>
      <w:r w:rsidR="008D1F98">
        <w:rPr>
          <w:rFonts w:asciiTheme="minorHAnsi" w:hAnsiTheme="minorHAnsi" w:cstheme="minorHAnsi"/>
        </w:rPr>
        <w:t>-</w:t>
      </w:r>
      <w:r w:rsidR="00F80C43" w:rsidRPr="003A3075">
        <w:rPr>
          <w:rFonts w:asciiTheme="minorHAnsi" w:hAnsiTheme="minorHAnsi" w:cstheme="minorHAnsi"/>
        </w:rPr>
        <w:t>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14:paraId="59E451A3" w14:textId="533270A0"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2FB7B3A7" w14:textId="5211261A" w:rsidR="00375DD1" w:rsidRPr="003A3075" w:rsidRDefault="00375DD1" w:rsidP="003C5E88">
      <w:pPr>
        <w:widowControl w:val="0"/>
        <w:rPr>
          <w:rFonts w:asciiTheme="minorHAnsi" w:hAnsiTheme="minorHAnsi" w:cstheme="minorHAnsi"/>
        </w:rPr>
      </w:pPr>
      <w:r w:rsidRPr="00375DD1">
        <w:rPr>
          <w:rFonts w:asciiTheme="minorHAnsi" w:hAnsiTheme="minorHAnsi" w:cstheme="minorHAnsi"/>
          <w:highlight w:val="yellow"/>
        </w:rPr>
        <w:t xml:space="preserve">Our data processor for Risk Stratification is: </w:t>
      </w:r>
    </w:p>
    <w:p w14:paraId="3698AB4F" w14:textId="3E41BD32"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1885CEC7" w14:textId="4F23833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2D507AC4" w14:textId="56CBD0D9" w:rsidR="006528FD" w:rsidRPr="00C30E35" w:rsidRDefault="006528FD" w:rsidP="00871434">
      <w:pPr>
        <w:pStyle w:val="Heading3"/>
        <w:rPr>
          <w:b/>
          <w:bCs/>
        </w:rPr>
      </w:pPr>
      <w:r w:rsidRPr="00C30E35">
        <w:rPr>
          <w:b/>
          <w:bCs/>
        </w:rPr>
        <w:t>Patient Communication</w:t>
      </w:r>
    </w:p>
    <w:p w14:paraId="1538C2FF" w14:textId="18F4C5C2"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4A9F7975" w14:textId="28B49E49" w:rsidR="008A351A" w:rsidRPr="00C30E35" w:rsidRDefault="008A351A" w:rsidP="004516D9">
      <w:pPr>
        <w:pStyle w:val="Heading3"/>
        <w:spacing w:before="0"/>
        <w:rPr>
          <w:b/>
          <w:bCs/>
        </w:rPr>
      </w:pPr>
      <w:r w:rsidRPr="00C30E35">
        <w:rPr>
          <w:b/>
          <w:bCs/>
        </w:rPr>
        <w:lastRenderedPageBreak/>
        <w:t>Safeguarding</w:t>
      </w:r>
    </w:p>
    <w:p w14:paraId="7E87C05F" w14:textId="36D31C6C" w:rsidR="008A351A" w:rsidRPr="003A3075" w:rsidRDefault="00AF793B" w:rsidP="00C14EAF">
      <w:pPr>
        <w:spacing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437DBBDD" w14:textId="7046E96C"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7B7BFAEA" w14:textId="6CFF0BB7" w:rsidR="008D1F98" w:rsidRPr="00890F8E"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4E047406" w14:textId="15DDDD35"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5F2CC5E2" w14:textId="5B9E25E9" w:rsidR="00871434" w:rsidRPr="00890F8E" w:rsidRDefault="008A351A" w:rsidP="00890F8E">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Default="008A351A" w:rsidP="00716E29">
      <w:pPr>
        <w:pStyle w:val="Heading3"/>
        <w:rPr>
          <w:rFonts w:eastAsia="Times New Roman"/>
          <w:b/>
          <w:bCs/>
          <w:lang w:eastAsia="en-GB"/>
        </w:rPr>
      </w:pPr>
      <w:r w:rsidRPr="00D84049">
        <w:rPr>
          <w:rFonts w:eastAsia="Times New Roman"/>
          <w:b/>
          <w:bCs/>
          <w:lang w:eastAsia="en-GB"/>
        </w:rPr>
        <w:t>Categories of personal data</w:t>
      </w:r>
    </w:p>
    <w:p w14:paraId="5107198C" w14:textId="3D0313D1" w:rsidR="00716E29" w:rsidRPr="003120F3" w:rsidRDefault="003C5E88" w:rsidP="003120F3">
      <w:pPr>
        <w:rPr>
          <w:rFonts w:ascii="Calibri Light" w:hAnsi="Calibri Light" w:cs="Calibri Light"/>
          <w:b/>
          <w:bCs/>
          <w:lang w:eastAsia="en-GB"/>
        </w:rPr>
      </w:pPr>
      <w:r w:rsidRPr="003120F3">
        <w:rPr>
          <w:rFonts w:ascii="Calibri Light" w:hAnsi="Calibri Light" w:cs="Calibri Light"/>
          <w:lang w:eastAsia="en-GB"/>
        </w:rPr>
        <w:t>The data collected by Practice staff in the event of a safeguarding situation</w:t>
      </w:r>
      <w:r w:rsidR="00906831" w:rsidRPr="003120F3">
        <w:rPr>
          <w:rFonts w:ascii="Calibri Light" w:hAnsi="Calibri Light" w:cs="Calibri Light"/>
          <w:lang w:eastAsia="en-GB"/>
        </w:rPr>
        <w:t>,</w:t>
      </w:r>
      <w:r w:rsidRPr="003120F3">
        <w:rPr>
          <w:rFonts w:ascii="Calibri Light" w:hAnsi="Calibri Light" w:cs="Calibri Light"/>
          <w:lang w:eastAsia="en-GB"/>
        </w:rPr>
        <w:t xml:space="preserve"> will be</w:t>
      </w:r>
      <w:r w:rsidR="00906831" w:rsidRPr="003120F3">
        <w:rPr>
          <w:rFonts w:ascii="Calibri Light" w:hAnsi="Calibri Light" w:cs="Calibri Light"/>
          <w:lang w:eastAsia="en-GB"/>
        </w:rPr>
        <w:t xml:space="preserve"> minimised to include</w:t>
      </w:r>
      <w:r w:rsidRPr="003120F3">
        <w:rPr>
          <w:rFonts w:ascii="Calibri Light" w:hAnsi="Calibri Light" w:cs="Calibri Light"/>
          <w:lang w:eastAsia="en-GB"/>
        </w:rPr>
        <w:t xml:space="preserve"> </w:t>
      </w:r>
      <w:r w:rsidR="00BC1FF9" w:rsidRPr="003120F3">
        <w:rPr>
          <w:rFonts w:ascii="Calibri Light" w:hAnsi="Calibri Light" w:cs="Calibri Light"/>
          <w:lang w:eastAsia="en-GB"/>
        </w:rPr>
        <w:t xml:space="preserve">only the </w:t>
      </w:r>
      <w:r w:rsidRPr="003120F3">
        <w:rPr>
          <w:rFonts w:ascii="Calibri Light" w:hAnsi="Calibri Light" w:cs="Calibri Light"/>
          <w:lang w:eastAsia="en-GB"/>
        </w:rPr>
        <w:t>personal information</w:t>
      </w:r>
      <w:r w:rsidR="00B25A31" w:rsidRPr="003120F3">
        <w:rPr>
          <w:rFonts w:ascii="Calibri Light" w:hAnsi="Calibri Light" w:cs="Calibri Light"/>
          <w:lang w:eastAsia="en-GB"/>
        </w:rPr>
        <w:t xml:space="preserve"> as is</w:t>
      </w:r>
      <w:r w:rsidRPr="003120F3">
        <w:rPr>
          <w:rFonts w:ascii="Calibri Light" w:hAnsi="Calibri Light" w:cs="Calibri Light"/>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3120F3">
        <w:rPr>
          <w:rFonts w:ascii="Calibri Light" w:hAnsi="Calibri Light" w:cs="Calibri Light"/>
          <w:lang w:eastAsia="en-GB"/>
        </w:rPr>
        <w:t>.</w:t>
      </w:r>
      <w:r w:rsidRPr="003120F3">
        <w:rPr>
          <w:rFonts w:ascii="Calibri Light" w:hAnsi="Calibri Light" w:cs="Calibri Light"/>
          <w:lang w:eastAsia="en-GB"/>
        </w:rPr>
        <w:t xml:space="preserve"> </w:t>
      </w:r>
    </w:p>
    <w:p w14:paraId="02F5762B" w14:textId="5176AE3C"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1DC2FA2F" w14:textId="5B826345" w:rsidR="008A351A" w:rsidRPr="003A3075" w:rsidRDefault="00AF793B" w:rsidP="00716E29">
      <w:pPr>
        <w:spacing w:before="126"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29C973E7" w14:textId="2E34EE09" w:rsidR="009E76C9" w:rsidRPr="00716E29" w:rsidRDefault="008A351A" w:rsidP="00716E29">
      <w:pPr>
        <w:spacing w:before="126" w:after="126" w:line="300" w:lineRule="atLeast"/>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3B48A3E2"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6CC3F409" w14:textId="0CDB3BE4" w:rsidR="00871434" w:rsidRPr="003A3075" w:rsidRDefault="00871434" w:rsidP="00951E65">
      <w:pPr>
        <w:spacing w:after="126" w:line="240" w:lineRule="auto"/>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representative UK population health dataset.  You can opt out of your information being used for research purposes at any time (</w:t>
      </w:r>
      <w:r w:rsidR="00E8016A">
        <w:rPr>
          <w:rFonts w:asciiTheme="minorHAnsi" w:hAnsiTheme="minorHAnsi" w:cstheme="minorHAnsi"/>
          <w:color w:val="333333"/>
          <w:shd w:val="clear" w:color="auto" w:fill="FFFFFF"/>
        </w:rPr>
        <w:t>as detailed in Appendix A</w:t>
      </w:r>
      <w:r w:rsidRPr="003A3075">
        <w:rPr>
          <w:rFonts w:asciiTheme="minorHAnsi" w:hAnsiTheme="minorHAnsi" w:cstheme="minorHAnsi"/>
          <w:color w:val="333333"/>
          <w:shd w:val="clear" w:color="auto" w:fill="FFFFFF"/>
        </w:rPr>
        <w:t>)</w:t>
      </w:r>
      <w:r w:rsidR="006660BA">
        <w:rPr>
          <w:rFonts w:asciiTheme="minorHAnsi" w:hAnsiTheme="minorHAnsi" w:cstheme="minorHAnsi"/>
          <w:color w:val="333333"/>
          <w:shd w:val="clear" w:color="auto" w:fill="FFFFFF"/>
        </w:rPr>
        <w:t xml:space="preserve"> 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180EFB95" w14:textId="2B862DC8" w:rsidR="00F134B6" w:rsidRDefault="00E27AEA" w:rsidP="00716E29">
      <w:pPr>
        <w:spacing w:before="126" w:after="126" w:line="300" w:lineRule="atLeast"/>
        <w:rPr>
          <w:rStyle w:val="Hyperlink"/>
          <w:rFonts w:asciiTheme="minorHAnsi" w:eastAsia="Times New Roman" w:hAnsiTheme="minorHAnsi" w:cstheme="minorHAnsi"/>
          <w:lang w:eastAsia="en-GB"/>
        </w:rPr>
      </w:pPr>
      <w:hyperlink r:id="rId11" w:tooltip="Clinical Practice Research Datalink" w:history="1">
        <w:r w:rsidR="00871434" w:rsidRPr="003A3075">
          <w:rPr>
            <w:rStyle w:val="Hyperlink"/>
            <w:rFonts w:asciiTheme="minorHAnsi" w:eastAsia="Times New Roman" w:hAnsiTheme="minorHAnsi" w:cstheme="minorHAnsi"/>
            <w:lang w:eastAsia="en-GB"/>
          </w:rPr>
          <w:t>https://cprd.com/transparency-information</w:t>
        </w:r>
      </w:hyperlink>
    </w:p>
    <w:p w14:paraId="47624713" w14:textId="7BFC789B"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t>General Practice Data for Planning and Research</w:t>
      </w:r>
    </w:p>
    <w:p w14:paraId="225E3872" w14:textId="28CD7B9B"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in order to plan and deliver its services and to ensure that care and treatment provided is safe and effective. The </w:t>
      </w:r>
      <w:r w:rsidRPr="00900797">
        <w:rPr>
          <w:rFonts w:asciiTheme="minorHAnsi" w:hAnsiTheme="minorHAnsi" w:cstheme="minorHAnsi"/>
          <w:b/>
          <w:bCs/>
          <w:sz w:val="22"/>
          <w:szCs w:val="22"/>
        </w:rPr>
        <w:t>General Practice Data for Planning and Research</w:t>
      </w:r>
      <w:r w:rsidRPr="00A6189B">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13A82A69" w14:textId="10954CEB"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356FAC14" w14:textId="13AB62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plan how to deliver better health and care </w:t>
      </w:r>
      <w:r w:rsidR="00900797" w:rsidRPr="00A6189B">
        <w:rPr>
          <w:rFonts w:asciiTheme="minorHAnsi" w:hAnsiTheme="minorHAnsi" w:cstheme="minorHAnsi"/>
        </w:rPr>
        <w:t>services.</w:t>
      </w:r>
    </w:p>
    <w:p w14:paraId="18293C02" w14:textId="1FDC072C"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lastRenderedPageBreak/>
        <w:t xml:space="preserve">prevent the spread of infectious </w:t>
      </w:r>
      <w:r w:rsidR="00900797" w:rsidRPr="00A6189B">
        <w:rPr>
          <w:rFonts w:asciiTheme="minorHAnsi" w:hAnsiTheme="minorHAnsi" w:cstheme="minorHAnsi"/>
        </w:rPr>
        <w:t>diseases.</w:t>
      </w:r>
    </w:p>
    <w:p w14:paraId="00EFC9CF" w14:textId="7DDCEF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identify new treatments and medicines through health </w:t>
      </w:r>
      <w:r w:rsidR="00900797" w:rsidRPr="00A6189B">
        <w:rPr>
          <w:rFonts w:asciiTheme="minorHAnsi" w:hAnsiTheme="minorHAnsi" w:cstheme="minorHAnsi"/>
        </w:rPr>
        <w:t>research.</w:t>
      </w:r>
    </w:p>
    <w:p w14:paraId="31DD0934" w14:textId="4D6417BD"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07B6DDA2"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informing and developing health and social care policy</w:t>
      </w:r>
    </w:p>
    <w:p w14:paraId="0D61417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planning and commissioning health and care services</w:t>
      </w:r>
    </w:p>
    <w:p w14:paraId="671A525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77D64B81" w14:textId="350983B0"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731B7F4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enabling healthcare and scientific research</w:t>
      </w:r>
    </w:p>
    <w:p w14:paraId="00EFE5D3"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4264536B"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2"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3"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4"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1FABD61C" w14:textId="752E7F5F" w:rsidR="00A41EDA" w:rsidRDefault="00E407E1" w:rsidP="00E407E1">
      <w:pPr>
        <w:pStyle w:val="Heading3"/>
        <w:rPr>
          <w:b/>
          <w:bCs/>
        </w:rPr>
      </w:pPr>
      <w:r w:rsidRPr="00EF77B9">
        <w:rPr>
          <w:b/>
          <w:bCs/>
        </w:rPr>
        <w:t xml:space="preserve">What data is shared </w:t>
      </w:r>
      <w:r w:rsidR="00EF77B9" w:rsidRPr="00EF77B9">
        <w:rPr>
          <w:b/>
          <w:bCs/>
        </w:rPr>
        <w:t>about you with NHS Digital?</w:t>
      </w:r>
    </w:p>
    <w:p w14:paraId="016AEB80" w14:textId="1721118B"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F03DB6">
        <w:rPr>
          <w:rFonts w:asciiTheme="minorHAnsi" w:eastAsia="Times New Roman" w:hAnsiTheme="minorHAnsi" w:cstheme="minorHAnsi"/>
          <w:lang w:eastAsia="en-GB"/>
        </w:rPr>
        <w:t>D</w:t>
      </w:r>
      <w:r w:rsidRPr="000D6BD0">
        <w:rPr>
          <w:rFonts w:asciiTheme="minorHAnsi" w:eastAsia="Times New Roman" w:hAnsiTheme="minorHAnsi" w:cstheme="minorHAnsi"/>
          <w:lang w:eastAsia="en-GB"/>
        </w:rPr>
        <w:t xml:space="preserve">ata will be shared from </w:t>
      </w:r>
      <w:r w:rsidRPr="000D6BD0">
        <w:rPr>
          <w:rFonts w:asciiTheme="minorHAnsi" w:eastAsia="Times New Roman" w:hAnsiTheme="minorHAnsi" w:cstheme="minorHAnsi"/>
          <w:b/>
          <w:bCs/>
          <w:u w:val="single"/>
          <w:lang w:eastAsia="en-GB"/>
        </w:rPr>
        <w:t>1 July 2021</w:t>
      </w:r>
      <w:r w:rsidRPr="000D6BD0">
        <w:rPr>
          <w:rFonts w:asciiTheme="minorHAnsi" w:eastAsia="Times New Roman" w:hAnsiTheme="minorHAnsi" w:cstheme="minorHAnsi"/>
          <w:lang w:eastAsia="en-GB"/>
        </w:rPr>
        <w:t>. Data may be shared from the GP medical records about:</w:t>
      </w:r>
    </w:p>
    <w:p w14:paraId="7DD92E8A" w14:textId="3E5E4127"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any living patient registered at a GP practice in England when the collection started - this includes children and </w:t>
      </w:r>
      <w:r w:rsidRPr="00F03DB6">
        <w:rPr>
          <w:rFonts w:asciiTheme="minorHAnsi" w:eastAsia="Times New Roman" w:hAnsiTheme="minorHAnsi" w:cstheme="minorHAnsi"/>
          <w:lang w:eastAsia="en-GB"/>
        </w:rPr>
        <w:t>adults.</w:t>
      </w:r>
    </w:p>
    <w:p w14:paraId="0FDB6850" w14:textId="5F47254B"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any patient who died after this data sharing started</w:t>
      </w:r>
      <w:r w:rsidR="00F03DB6">
        <w:rPr>
          <w:rFonts w:asciiTheme="minorHAnsi" w:eastAsia="Times New Roman" w:hAnsiTheme="minorHAnsi" w:cstheme="minorHAnsi"/>
          <w:lang w:eastAsia="en-GB"/>
        </w:rPr>
        <w:t xml:space="preserve"> </w:t>
      </w:r>
      <w:r w:rsidRPr="000D6BD0">
        <w:rPr>
          <w:rFonts w:asciiTheme="minorHAnsi" w:eastAsia="Times New Roman" w:hAnsiTheme="minorHAnsi" w:cstheme="minorHAnsi"/>
          <w:lang w:eastAsia="en-GB"/>
        </w:rPr>
        <w:t xml:space="preserve">and was previously registered at a GP practice in England when the data collection </w:t>
      </w:r>
      <w:r w:rsidR="00F03DB6" w:rsidRPr="00F03DB6">
        <w:rPr>
          <w:rFonts w:asciiTheme="minorHAnsi" w:eastAsia="Times New Roman" w:hAnsiTheme="minorHAnsi" w:cstheme="minorHAnsi"/>
          <w:lang w:eastAsia="en-GB"/>
        </w:rPr>
        <w:t>started.</w:t>
      </w:r>
    </w:p>
    <w:p w14:paraId="6F3D6D99" w14:textId="531A8A1E"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We will not share your name or where you live. Any other data that could directly identify you, for example your NHS number, General Practice Local Patient Number, full </w:t>
      </w:r>
      <w:r w:rsidR="00F03DB6" w:rsidRPr="00F03DB6">
        <w:rPr>
          <w:rFonts w:asciiTheme="minorHAnsi" w:eastAsia="Times New Roman" w:hAnsiTheme="minorHAnsi" w:cstheme="minorHAnsi"/>
          <w:lang w:eastAsia="en-GB"/>
        </w:rPr>
        <w:t>postcode,</w:t>
      </w:r>
      <w:r w:rsidRPr="000D6BD0">
        <w:rPr>
          <w:rFonts w:asciiTheme="minorHAnsi" w:eastAsia="Times New Roman" w:hAnsiTheme="minorHAnsi" w:cstheme="minorHAnsi"/>
          <w:lang w:eastAsia="en-GB"/>
        </w:rPr>
        <w:t xml:space="preserve"> and date of birth, is replaced with unique codes which are produced by de-identification software before the data is shared with NHS Digital.</w:t>
      </w:r>
    </w:p>
    <w:p w14:paraId="40F5E834" w14:textId="77777777" w:rsidR="00457041" w:rsidRPr="00457041" w:rsidRDefault="000D6BD0" w:rsidP="00457041">
      <w:pPr>
        <w:pStyle w:val="nhsd-t-body"/>
        <w:rPr>
          <w:rFonts w:asciiTheme="minorHAnsi" w:hAnsiTheme="minorHAnsi" w:cstheme="minorHAnsi"/>
          <w:sz w:val="22"/>
          <w:szCs w:val="22"/>
        </w:rPr>
      </w:pPr>
      <w:r w:rsidRPr="000D6BD0">
        <w:rPr>
          <w:rFonts w:asciiTheme="minorHAnsi" w:hAnsiTheme="minorHAnsi" w:cstheme="minorHAnsi"/>
          <w:sz w:val="22"/>
          <w:szCs w:val="22"/>
        </w:rPr>
        <w:t xml:space="preserve">This process is called </w:t>
      </w:r>
      <w:r w:rsidRPr="000D6BD0">
        <w:rPr>
          <w:rFonts w:asciiTheme="minorHAnsi" w:hAnsiTheme="minorHAnsi" w:cstheme="minorHAnsi"/>
          <w:b/>
          <w:bCs/>
          <w:sz w:val="22"/>
          <w:szCs w:val="22"/>
        </w:rPr>
        <w:t>pseudonymisation</w:t>
      </w:r>
      <w:r w:rsidRPr="000D6BD0">
        <w:rPr>
          <w:rFonts w:asciiTheme="minorHAnsi" w:hAnsiTheme="minorHAnsi" w:cstheme="minorHAnsi"/>
          <w:sz w:val="22"/>
          <w:szCs w:val="22"/>
        </w:rPr>
        <w:t xml:space="preserve"> and means that no one will be able to directly identify you in the data. </w:t>
      </w:r>
      <w:r w:rsidR="00450CB3" w:rsidRPr="00450CB3">
        <w:rPr>
          <w:rFonts w:asciiTheme="minorHAnsi" w:hAnsiTheme="minorHAnsi" w:cstheme="minorHAnsi"/>
          <w:spacing w:val="-4"/>
          <w:sz w:val="22"/>
          <w:szCs w:val="22"/>
        </w:rPr>
        <w:t>NHS Digital will be able to use the same software to convert the unique codes back to data that could directly identify you in certain circumstances, and where there is a valid legal reason. Only NHS Digital has the ability to do this</w:t>
      </w:r>
      <w:r w:rsidR="00450CB3" w:rsidRPr="00457041">
        <w:rPr>
          <w:rFonts w:asciiTheme="minorHAnsi" w:hAnsiTheme="minorHAnsi" w:cstheme="minorHAnsi"/>
          <w:spacing w:val="-4"/>
          <w:sz w:val="22"/>
          <w:szCs w:val="22"/>
        </w:rPr>
        <w:t>.</w:t>
      </w:r>
      <w:r w:rsidR="00457041" w:rsidRPr="00457041">
        <w:rPr>
          <w:rFonts w:asciiTheme="minorHAnsi" w:hAnsiTheme="minorHAnsi" w:cstheme="minorHAnsi"/>
          <w:spacing w:val="-4"/>
          <w:sz w:val="22"/>
          <w:szCs w:val="22"/>
        </w:rPr>
        <w:t xml:space="preserve">  </w:t>
      </w:r>
      <w:r w:rsidR="00457041" w:rsidRPr="00457041">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36CE893D" w14:textId="4045B005" w:rsidR="00457041" w:rsidRDefault="00457041" w:rsidP="00457041">
      <w:pPr>
        <w:pStyle w:val="nhsd-t-body"/>
        <w:rPr>
          <w:rFonts w:asciiTheme="minorHAnsi" w:hAnsiTheme="minorHAnsi" w:cstheme="minorHAnsi"/>
          <w:color w:val="3F525F"/>
          <w:sz w:val="22"/>
          <w:szCs w:val="22"/>
        </w:rPr>
      </w:pPr>
      <w:r w:rsidRPr="00457041">
        <w:rPr>
          <w:rFonts w:asciiTheme="minorHAnsi" w:hAnsiTheme="minorHAnsi" w:cstheme="minorHAnsi"/>
          <w:sz w:val="22"/>
          <w:szCs w:val="22"/>
        </w:rPr>
        <w:t>For more information about when NHS Digital may be able to re-identify the data, and how NHS Digital will use your data see the</w:t>
      </w:r>
      <w:r w:rsidRPr="00457041">
        <w:rPr>
          <w:rFonts w:ascii="Arial" w:hAnsi="Arial" w:cs="Arial"/>
          <w:sz w:val="27"/>
          <w:szCs w:val="27"/>
        </w:rPr>
        <w:t> </w:t>
      </w:r>
      <w:hyperlink r:id="rId15" w:history="1">
        <w:r w:rsidRPr="00457041">
          <w:rPr>
            <w:rStyle w:val="Hyperlink"/>
            <w:rFonts w:asciiTheme="minorHAnsi" w:hAnsiTheme="minorHAnsi" w:cstheme="minorHAnsi"/>
            <w:color w:val="005BBB"/>
            <w:sz w:val="22"/>
            <w:szCs w:val="22"/>
            <w:u w:val="none"/>
          </w:rPr>
          <w:t>NHS Digital General Practice Data for Planning and Research Transparency Notice</w:t>
        </w:r>
      </w:hyperlink>
      <w:r w:rsidRPr="00457041">
        <w:rPr>
          <w:rFonts w:asciiTheme="minorHAnsi" w:hAnsiTheme="minorHAnsi" w:cstheme="minorHAnsi"/>
          <w:color w:val="3F525F"/>
          <w:sz w:val="22"/>
          <w:szCs w:val="22"/>
        </w:rPr>
        <w:t>.</w:t>
      </w:r>
    </w:p>
    <w:p w14:paraId="6510A70C" w14:textId="1BB3A5B0" w:rsidR="000F3733" w:rsidRPr="000F3733" w:rsidRDefault="000F3733" w:rsidP="000F3733">
      <w:pPr>
        <w:pStyle w:val="Heading3"/>
      </w:pPr>
      <w:r w:rsidRPr="000F3733">
        <w:rPr>
          <w:rStyle w:val="Strong"/>
        </w:rPr>
        <w:lastRenderedPageBreak/>
        <w:t>Opting Out</w:t>
      </w:r>
    </w:p>
    <w:p w14:paraId="49051032" w14:textId="7F3644C4" w:rsidR="000F3733" w:rsidRDefault="000F3733" w:rsidP="000F3733">
      <w:pPr>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6"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7"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79EE6ADA" w14:textId="6FC64986" w:rsidR="006A2BBD" w:rsidRPr="006A2BBD" w:rsidRDefault="0086044C" w:rsidP="006A2BBD">
      <w:pPr>
        <w:pStyle w:val="nhsd-t-body"/>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8"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4A8634BE"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19A2272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70C22B68" w14:textId="26E6B8B4"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wish to register a Type 1 Opt-out with your </w:t>
      </w:r>
      <w:r w:rsidR="00805577">
        <w:rPr>
          <w:rFonts w:asciiTheme="minorHAnsi" w:hAnsiTheme="minorHAnsi" w:cstheme="minorHAnsi"/>
          <w:sz w:val="22"/>
          <w:szCs w:val="22"/>
        </w:rPr>
        <w:t xml:space="preserve">us </w:t>
      </w:r>
      <w:r w:rsidRPr="006A2BBD">
        <w:rPr>
          <w:rFonts w:asciiTheme="minorHAnsi" w:hAnsiTheme="minorHAnsi" w:cstheme="minorHAnsi"/>
          <w:sz w:val="22"/>
          <w:szCs w:val="22"/>
        </w:rPr>
        <w:t>before data sharing starts with NHS Digital, this should be done by </w:t>
      </w:r>
      <w:hyperlink r:id="rId19" w:history="1">
        <w:r w:rsidRPr="0099645C">
          <w:rPr>
            <w:rStyle w:val="Hyperlink"/>
            <w:rFonts w:asciiTheme="minorHAnsi" w:hAnsiTheme="minorHAnsi" w:cstheme="minorHAnsi"/>
            <w:color w:val="0070C0"/>
            <w:sz w:val="22"/>
            <w:szCs w:val="22"/>
            <w:u w:val="none"/>
          </w:rPr>
          <w:t>returning this form</w:t>
        </w:r>
      </w:hyperlink>
      <w:r w:rsidRPr="006A2BBD">
        <w:rPr>
          <w:rFonts w:asciiTheme="minorHAnsi" w:hAnsiTheme="minorHAnsi" w:cstheme="minorHAnsi"/>
          <w:sz w:val="22"/>
          <w:szCs w:val="22"/>
        </w:rPr>
        <w:t xml:space="preserve"> to </w:t>
      </w:r>
      <w:r w:rsidR="0099645C">
        <w:rPr>
          <w:rFonts w:asciiTheme="minorHAnsi" w:hAnsiTheme="minorHAnsi" w:cstheme="minorHAnsi"/>
          <w:sz w:val="22"/>
          <w:szCs w:val="22"/>
        </w:rPr>
        <w:t>us</w:t>
      </w:r>
      <w:r w:rsidRPr="006A2BBD">
        <w:rPr>
          <w:rFonts w:asciiTheme="minorHAnsi" w:hAnsiTheme="minorHAnsi" w:cstheme="minorHAnsi"/>
          <w:sz w:val="22"/>
          <w:szCs w:val="22"/>
        </w:rPr>
        <w:t xml:space="preserve"> practice </w:t>
      </w:r>
      <w:r w:rsidRPr="006A2BBD">
        <w:rPr>
          <w:rStyle w:val="Strong"/>
          <w:rFonts w:asciiTheme="minorHAnsi" w:eastAsia="Calibri" w:hAnsiTheme="minorHAnsi" w:cstheme="minorHAnsi"/>
          <w:sz w:val="22"/>
          <w:szCs w:val="22"/>
        </w:rPr>
        <w:t>by 23 June 2021</w:t>
      </w:r>
      <w:r w:rsidRPr="006A2BBD">
        <w:rPr>
          <w:rFonts w:asciiTheme="minorHAnsi" w:hAnsiTheme="minorHAnsi" w:cstheme="minorHAnsi"/>
          <w:sz w:val="22"/>
          <w:szCs w:val="22"/>
        </w:rPr>
        <w:t xml:space="preserve"> to allow time for processing it. If you have previously registered a Type 1 Opt-out and you would like to withdraw this, you can also use the form to do this. You can send the form by post or email to your </w:t>
      </w:r>
      <w:r w:rsidR="00334FA0">
        <w:rPr>
          <w:rFonts w:asciiTheme="minorHAnsi" w:hAnsiTheme="minorHAnsi" w:cstheme="minorHAnsi"/>
          <w:sz w:val="22"/>
          <w:szCs w:val="22"/>
        </w:rPr>
        <w:t xml:space="preserve">us at the GP Practice </w:t>
      </w:r>
      <w:r w:rsidRPr="006A2BBD">
        <w:rPr>
          <w:rFonts w:asciiTheme="minorHAnsi" w:hAnsiTheme="minorHAnsi" w:cstheme="minorHAnsi"/>
          <w:sz w:val="22"/>
          <w:szCs w:val="22"/>
        </w:rPr>
        <w:t xml:space="preserve">or call </w:t>
      </w:r>
      <w:r w:rsidRPr="00334FA0">
        <w:rPr>
          <w:rFonts w:asciiTheme="minorHAnsi" w:hAnsiTheme="minorHAnsi" w:cstheme="minorHAnsi"/>
          <w:b/>
          <w:bCs/>
          <w:sz w:val="22"/>
          <w:szCs w:val="22"/>
        </w:rPr>
        <w:t>0300 3035678</w:t>
      </w:r>
      <w:r w:rsidRPr="006A2BBD">
        <w:rPr>
          <w:rFonts w:asciiTheme="minorHAnsi" w:hAnsiTheme="minorHAnsi" w:cstheme="minorHAnsi"/>
          <w:sz w:val="22"/>
          <w:szCs w:val="22"/>
        </w:rPr>
        <w:t> for a form to be sent out to you.</w:t>
      </w:r>
    </w:p>
    <w:p w14:paraId="6408388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2A6CAA38" w14:textId="5CEAEC76"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20"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3B7E5D82" w14:textId="16525EF6" w:rsidR="0099645C" w:rsidRDefault="003D6302" w:rsidP="003D6302">
      <w:pPr>
        <w:pStyle w:val="Heading3"/>
        <w:rPr>
          <w:b/>
          <w:bCs/>
        </w:rPr>
      </w:pPr>
      <w:r w:rsidRPr="003D6302">
        <w:rPr>
          <w:b/>
          <w:bCs/>
        </w:rPr>
        <w:t>National Data Opt-Out</w:t>
      </w:r>
    </w:p>
    <w:p w14:paraId="712B8783" w14:textId="77777777" w:rsidR="00F03FBA" w:rsidRPr="00F03FBA" w:rsidRDefault="00F03FBA" w:rsidP="00F03FBA">
      <w:pPr>
        <w:pStyle w:val="nhsd-t-body"/>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21"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2DFA9198" w14:textId="1173AF67" w:rsidR="00F03FBA" w:rsidRPr="00F03FBA"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2"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00B0485E" w14:textId="1CBA99C5" w:rsidR="00F03FBA" w:rsidRPr="001967C6"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 xml:space="preserve">From </w:t>
      </w:r>
      <w:r w:rsidRPr="00F03FBA">
        <w:rPr>
          <w:rFonts w:asciiTheme="minorHAnsi" w:hAnsiTheme="minorHAnsi" w:cstheme="minorHAnsi"/>
          <w:b/>
          <w:bCs/>
          <w:sz w:val="22"/>
          <w:szCs w:val="22"/>
        </w:rPr>
        <w:t>1 October 2021</w:t>
      </w:r>
      <w:r w:rsidRPr="00F03FBA">
        <w:rPr>
          <w:rFonts w:asciiTheme="minorHAnsi" w:hAnsiTheme="minorHAnsi" w:cstheme="minorHAnsi"/>
          <w:sz w:val="22"/>
          <w:szCs w:val="22"/>
        </w:rPr>
        <w:t xml:space="preserve">, the National Data Opt-out will also apply to any confidential patient information shared by the GP practice with other organisations for purposes except your individual care. It will not apply to this data being shared by GP practices with NHS Digital, as it is a legal </w:t>
      </w:r>
      <w:r w:rsidRPr="00F03FBA">
        <w:rPr>
          <w:rFonts w:asciiTheme="minorHAnsi" w:hAnsiTheme="minorHAnsi" w:cstheme="minorHAnsi"/>
          <w:sz w:val="22"/>
          <w:szCs w:val="22"/>
        </w:rPr>
        <w:lastRenderedPageBreak/>
        <w:t xml:space="preserve">requirement for us to share this data with NHS Digital and the National Data Opt-out does not apply </w:t>
      </w:r>
      <w:r w:rsidRPr="001967C6">
        <w:rPr>
          <w:rFonts w:asciiTheme="minorHAnsi" w:hAnsiTheme="minorHAnsi" w:cstheme="minorHAnsi"/>
          <w:sz w:val="22"/>
          <w:szCs w:val="22"/>
        </w:rPr>
        <w:t>where there is a legal requirement to share data.</w:t>
      </w:r>
    </w:p>
    <w:p w14:paraId="05D4F0F4" w14:textId="1867CCCF" w:rsidR="00F03FBA" w:rsidRPr="00F03FBA" w:rsidRDefault="00F03FBA" w:rsidP="00F03FBA">
      <w:pPr>
        <w:pStyle w:val="nhsd-t-body"/>
        <w:rPr>
          <w:rFonts w:asciiTheme="minorHAnsi" w:hAnsiTheme="minorHAnsi" w:cstheme="minorHAnsi"/>
          <w:color w:val="3F525F"/>
          <w:sz w:val="22"/>
          <w:szCs w:val="22"/>
        </w:rPr>
      </w:pPr>
      <w:r w:rsidRPr="001967C6">
        <w:rPr>
          <w:rFonts w:asciiTheme="minorHAnsi" w:hAnsiTheme="minorHAnsi" w:cstheme="minorHAnsi"/>
          <w:sz w:val="22"/>
          <w:szCs w:val="22"/>
        </w:rPr>
        <w:t>You can find out more about and register a National Data Opt-out or change your choice on </w:t>
      </w:r>
      <w:hyperlink r:id="rId23" w:history="1">
        <w:r w:rsidRPr="00F03FBA">
          <w:rPr>
            <w:rStyle w:val="Hyperlink"/>
            <w:rFonts w:asciiTheme="minorHAnsi" w:hAnsiTheme="minorHAnsi" w:cstheme="minorHAnsi"/>
            <w:color w:val="005BBB"/>
            <w:sz w:val="22"/>
            <w:szCs w:val="22"/>
            <w:u w:val="none"/>
          </w:rPr>
          <w:t>nhs.uk/your-nhs-data-matters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p>
    <w:p w14:paraId="7111D02B" w14:textId="77777777" w:rsidR="003D6302" w:rsidRPr="003D6302" w:rsidRDefault="003D6302" w:rsidP="003D6302"/>
    <w:p w14:paraId="5FF906BE" w14:textId="25CAFBC4" w:rsidR="0086044C" w:rsidRPr="000F3733" w:rsidRDefault="0086044C" w:rsidP="000F3733">
      <w:pPr>
        <w:rPr>
          <w:rFonts w:asciiTheme="minorHAnsi" w:hAnsiTheme="minorHAnsi" w:cstheme="minorHAnsi"/>
          <w:lang w:eastAsia="en-GB"/>
        </w:rPr>
      </w:pPr>
    </w:p>
    <w:p w14:paraId="6EE08EE5" w14:textId="77777777" w:rsidR="000F3733" w:rsidRPr="000F3733" w:rsidRDefault="000F3733" w:rsidP="000F3733">
      <w:pPr>
        <w:rPr>
          <w:lang w:eastAsia="en-GB"/>
        </w:rPr>
      </w:pPr>
    </w:p>
    <w:p w14:paraId="259B3BD7" w14:textId="432B8334"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77553548" w14:textId="073B2851" w:rsidR="005C17C3" w:rsidRDefault="005C17C3" w:rsidP="00791368">
      <w:pPr>
        <w:spacing w:line="240" w:lineRule="auto"/>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03865743" w14:textId="2CCB9D62" w:rsidR="002114B1" w:rsidRDefault="002114B1" w:rsidP="001A7361">
      <w:pPr>
        <w:spacing w:line="240" w:lineRule="auto"/>
      </w:pPr>
      <w:r>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5910D559" w14:textId="2EACBA85" w:rsidR="00EF41B7" w:rsidRPr="005C17C3" w:rsidRDefault="00EF41B7" w:rsidP="001A7361">
      <w:pPr>
        <w:spacing w:line="240" w:lineRule="auto"/>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6B6D67A0" w14:textId="78487E4F" w:rsidR="005C17C3" w:rsidRPr="00C20940" w:rsidRDefault="005C17C3" w:rsidP="001A7361">
      <w:pPr>
        <w:pStyle w:val="nhsd-t-body"/>
        <w:shd w:val="clear" w:color="auto" w:fill="FFFFFF" w:themeFill="background1"/>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6AC1D2BA" w14:textId="4FFBE3F4" w:rsidR="005C17C3" w:rsidRPr="001A7361" w:rsidRDefault="005C17C3" w:rsidP="001A7361">
      <w:pPr>
        <w:pStyle w:val="nhsd-t-body"/>
        <w:shd w:val="clear" w:color="auto" w:fill="FFFFFF" w:themeFill="background1"/>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5DADB36C" w14:textId="36A0DD1D" w:rsidR="00C20940" w:rsidRPr="00C20940" w:rsidRDefault="005C17C3" w:rsidP="00C20940">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4" w:history="1">
        <w:r w:rsidRPr="00C20940">
          <w:rPr>
            <w:rStyle w:val="Hyperlink"/>
            <w:rFonts w:asciiTheme="minorHAnsi" w:hAnsiTheme="minorHAnsi" w:cstheme="minorHAnsi"/>
            <w:color w:val="005BBB"/>
            <w:spacing w:val="-4"/>
            <w:u w:val="none"/>
          </w:rPr>
          <w:t>General Practice Data for 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9(2)(i)</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4897DD2A" w14:textId="0322010D" w:rsidR="00EB6BAA" w:rsidRPr="00C20940" w:rsidRDefault="005C17C3" w:rsidP="00D12655">
      <w:pPr>
        <w:numPr>
          <w:ilvl w:val="0"/>
          <w:numId w:val="30"/>
        </w:numPr>
        <w:shd w:val="clear" w:color="auto" w:fill="FFFFFF" w:themeFill="background1"/>
        <w:spacing w:before="100" w:beforeAutospacing="1" w:after="100" w:afterAutospacing="1" w:line="240" w:lineRule="auto"/>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281B89" w:rsidRDefault="000104B3" w:rsidP="00281B89">
      <w:pPr>
        <w:pStyle w:val="Heading3"/>
        <w:rPr>
          <w:rStyle w:val="Emphasis"/>
          <w:b/>
          <w:bCs/>
          <w:i w:val="0"/>
          <w:iCs w:val="0"/>
        </w:rPr>
      </w:pPr>
      <w:r w:rsidRPr="00281B89">
        <w:rPr>
          <w:rStyle w:val="Emphasis"/>
          <w:b/>
          <w:bCs/>
          <w:i w:val="0"/>
          <w:iCs w:val="0"/>
        </w:rPr>
        <w:t>Third party processors</w:t>
      </w:r>
    </w:p>
    <w:p w14:paraId="224D6C28" w14:textId="7A77A238" w:rsidR="000104B3" w:rsidRPr="00EB6BAA" w:rsidRDefault="000104B3" w:rsidP="003120F3">
      <w:r w:rsidRPr="00EB6BAA">
        <w:rPr>
          <w:rStyle w:val="Emphasis"/>
          <w:rFonts w:asciiTheme="minorHAnsi" w:hAnsiTheme="minorHAnsi" w:cstheme="minorHAnsi"/>
          <w:i w:val="0"/>
          <w:iCs w:val="0"/>
        </w:rPr>
        <w:t xml:space="preserve">In order to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rPr>
        <w:t>addition,</w:t>
      </w:r>
      <w:r w:rsidRPr="00EB6BAA">
        <w:rPr>
          <w:rStyle w:val="Emphasis"/>
          <w:rFonts w:asciiTheme="minorHAnsi" w:hAnsiTheme="minorHAnsi" w:cstheme="minorHAnsi"/>
          <w:i w:val="0"/>
          <w:iCs w:val="0"/>
        </w:rPr>
        <w:t xml:space="preserve"> the practice will use carefully selected third party service providers. When we use a third</w:t>
      </w:r>
      <w:r w:rsidR="00EB6BAA">
        <w:rPr>
          <w:rStyle w:val="Emphasis"/>
          <w:rFonts w:asciiTheme="minorHAnsi" w:hAnsiTheme="minorHAnsi" w:cstheme="minorHAnsi"/>
          <w:i w:val="0"/>
          <w:iCs w:val="0"/>
        </w:rPr>
        <w:t>-</w:t>
      </w:r>
      <w:r w:rsidRPr="00EB6BAA">
        <w:rPr>
          <w:rStyle w:val="Emphasis"/>
          <w:rFonts w:asciiTheme="minorHAnsi" w:hAnsiTheme="minorHAnsi" w:cstheme="minorHAnsi"/>
          <w:i w:val="0"/>
          <w:iCs w:val="0"/>
        </w:rPr>
        <w:t xml:space="preserve">party service provider to process data on our behalf then we will always have an appropriate agreement in place to ensure that they keep the </w:t>
      </w:r>
      <w:r w:rsidRPr="00EB6BAA">
        <w:rPr>
          <w:rStyle w:val="Emphasis"/>
          <w:rFonts w:asciiTheme="minorHAnsi" w:hAnsiTheme="minorHAnsi" w:cstheme="minorHAnsi"/>
          <w:i w:val="0"/>
          <w:iCs w:val="0"/>
        </w:rPr>
        <w:lastRenderedPageBreak/>
        <w:t>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670E8D36"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1A9ED6EB" w14:textId="1805F988" w:rsidR="00A200C1" w:rsidRPr="00281B89" w:rsidRDefault="00A200C1" w:rsidP="00281B89">
      <w:pPr>
        <w:pStyle w:val="Heading3"/>
        <w:rPr>
          <w:b/>
          <w:bCs/>
        </w:rPr>
      </w:pPr>
      <w:r w:rsidRPr="00281B89">
        <w:rPr>
          <w:b/>
          <w:bCs/>
        </w:rPr>
        <w:t xml:space="preserve">How we maintain the confidentiality of your records </w:t>
      </w:r>
    </w:p>
    <w:p w14:paraId="5AA7A493"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3A09DF6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D84049">
      <w:pPr>
        <w:widowControl w:val="0"/>
        <w:spacing w:after="0" w:line="240" w:lineRule="auto"/>
        <w:rPr>
          <w:rFonts w:asciiTheme="minorHAnsi" w:hAnsiTheme="minorHAnsi" w:cstheme="minorHAnsi"/>
        </w:rPr>
      </w:pPr>
    </w:p>
    <w:p w14:paraId="7459C07B"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3909B28" w14:textId="519B9AFF"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0AC45BE6" w14:textId="77777777" w:rsidR="00C14EAF" w:rsidRDefault="00C14EAF" w:rsidP="003120F3">
      <w:pPr>
        <w:rPr>
          <w:lang w:eastAsia="en-GB"/>
        </w:rPr>
      </w:pPr>
    </w:p>
    <w:p w14:paraId="2877C5A4" w14:textId="056EE7EE" w:rsidR="00F22FD3" w:rsidRPr="003A3075" w:rsidRDefault="006C1066" w:rsidP="003120F3">
      <w:r w:rsidRPr="003A3075">
        <w:rPr>
          <w:lang w:eastAsia="en-GB"/>
        </w:rPr>
        <w:t xml:space="preserve">All employees </w:t>
      </w:r>
      <w:r w:rsidR="004125EC" w:rsidRPr="003A3075">
        <w:rPr>
          <w:lang w:eastAsia="en-GB"/>
        </w:rPr>
        <w:t xml:space="preserve">and sub-contractors </w:t>
      </w:r>
      <w:r w:rsidR="00754729" w:rsidRPr="003A3075">
        <w:rPr>
          <w:lang w:eastAsia="en-GB"/>
        </w:rPr>
        <w:t xml:space="preserve">engaged by our </w:t>
      </w:r>
      <w:r w:rsidR="00E37206" w:rsidRPr="003A3075">
        <w:rPr>
          <w:lang w:eastAsia="en-GB"/>
        </w:rPr>
        <w:t>practice</w:t>
      </w:r>
      <w:r w:rsidR="000F7FAC" w:rsidRPr="003A3075">
        <w:rPr>
          <w:lang w:eastAsia="en-GB"/>
        </w:rPr>
        <w:t xml:space="preserve"> </w:t>
      </w:r>
      <w:r w:rsidRPr="003A3075">
        <w:rPr>
          <w:lang w:eastAsia="en-GB"/>
        </w:rPr>
        <w:t>are asked to sign a confidential</w:t>
      </w:r>
      <w:r w:rsidR="00F653F3" w:rsidRPr="003A3075">
        <w:rPr>
          <w:lang w:eastAsia="en-GB"/>
        </w:rPr>
        <w:t>it</w:t>
      </w:r>
      <w:r w:rsidRPr="003A3075">
        <w:rPr>
          <w:lang w:eastAsia="en-GB"/>
        </w:rPr>
        <w:t xml:space="preserve">y </w:t>
      </w:r>
      <w:r w:rsidR="00754729" w:rsidRPr="003A3075">
        <w:rPr>
          <w:lang w:eastAsia="en-GB"/>
        </w:rPr>
        <w:t>agreement</w:t>
      </w:r>
      <w:r w:rsidRPr="003A3075">
        <w:rPr>
          <w:lang w:eastAsia="en-GB"/>
        </w:rPr>
        <w:t>.</w:t>
      </w:r>
      <w:r w:rsidR="00160BD8" w:rsidRPr="003A3075">
        <w:rPr>
          <w:lang w:eastAsia="en-GB"/>
        </w:rPr>
        <w:t xml:space="preserve"> </w:t>
      </w:r>
      <w:r w:rsidR="00754729" w:rsidRPr="003A3075">
        <w:t xml:space="preserve">The </w:t>
      </w:r>
      <w:r w:rsidR="00E37206" w:rsidRPr="003A3075">
        <w:t>practice</w:t>
      </w:r>
      <w:r w:rsidR="00F22FD3" w:rsidRPr="003A3075">
        <w:t xml:space="preserve"> will, if required, sign a separate confidentiality agreement if the client deems it necessary.</w:t>
      </w:r>
      <w:r w:rsidR="009A2DD7" w:rsidRPr="003A3075">
        <w:t xml:space="preserve">  If a sub-contractor acts as a data processor for </w:t>
      </w:r>
      <w:r w:rsidR="00092E12">
        <w:t>LITTLE HARWOOD HEALT CENTRE</w:t>
      </w:r>
      <w:r w:rsidR="009A2DD7" w:rsidRPr="003A3075">
        <w:t xml:space="preserve"> an appropriate contract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00942B2D" w:rsidR="006477C6" w:rsidRPr="003A3075" w:rsidRDefault="00DB02BD" w:rsidP="00D84049">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lastRenderedPageBreak/>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7F3217">
        <w:rPr>
          <w:rFonts w:asciiTheme="minorHAnsi" w:hAnsiTheme="minorHAnsi" w:cstheme="minorHAnsi"/>
          <w:lang w:eastAsia="en-GB"/>
        </w:rPr>
        <w:t>Liz Griffiths</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D84049">
      <w:pPr>
        <w:spacing w:line="240" w:lineRule="auto"/>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281B89" w:rsidRDefault="0020197A" w:rsidP="00281B89">
      <w:pPr>
        <w:pStyle w:val="Heading3"/>
        <w:rPr>
          <w:b/>
          <w:bCs/>
        </w:rPr>
      </w:pPr>
      <w:r w:rsidRPr="00281B89">
        <w:rPr>
          <w:b/>
          <w:bCs/>
        </w:rPr>
        <w:t xml:space="preserve">With your consent we would also like to use your information </w:t>
      </w:r>
    </w:p>
    <w:p w14:paraId="1FB69257" w14:textId="5BFE6ED3" w:rsidR="003C5E88" w:rsidRPr="003A3075" w:rsidRDefault="003C5E88" w:rsidP="00D84049">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51184B" w:rsidRDefault="0020197A" w:rsidP="00D84049">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278FFD1E" w14:textId="0D0693D6" w:rsidR="0020197A" w:rsidRPr="00281B89" w:rsidRDefault="0020197A" w:rsidP="00281B89">
      <w:pPr>
        <w:pStyle w:val="Heading3"/>
        <w:rPr>
          <w:rFonts w:eastAsia="Times New Roman"/>
          <w:b/>
          <w:bCs/>
        </w:rPr>
      </w:pPr>
      <w:r w:rsidRPr="00281B89">
        <w:rPr>
          <w:b/>
          <w:bCs/>
        </w:rPr>
        <w:t xml:space="preserve">Where we store your </w:t>
      </w:r>
      <w:r w:rsidR="00281B89" w:rsidRPr="00281B89">
        <w:rPr>
          <w:b/>
          <w:bCs/>
        </w:rPr>
        <w:t xml:space="preserve">electronic </w:t>
      </w:r>
      <w:r w:rsidRPr="00281B89">
        <w:rPr>
          <w:b/>
          <w:bCs/>
        </w:rPr>
        <w:t>information</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21E17A1E" w14:textId="52BF9ECB" w:rsidR="003F550D" w:rsidRPr="00C13C31" w:rsidRDefault="0020197A" w:rsidP="00D84049">
      <w:pPr>
        <w:widowControl w:val="0"/>
        <w:spacing w:after="280" w:line="240" w:lineRule="auto"/>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data. </w:t>
      </w:r>
    </w:p>
    <w:p w14:paraId="16C132F4" w14:textId="51DE0E90" w:rsidR="003F550D" w:rsidRDefault="003F550D" w:rsidP="0020197A">
      <w:pPr>
        <w:widowControl w:val="0"/>
        <w:spacing w:after="280"/>
        <w:rPr>
          <w:rFonts w:asciiTheme="minorHAnsi" w:hAnsiTheme="minorHAnsi" w:cstheme="minorHAnsi"/>
          <w:b/>
          <w:bCs/>
        </w:rPr>
      </w:pPr>
      <w:r w:rsidRPr="003A3075">
        <w:rPr>
          <w:rFonts w:asciiTheme="minorHAnsi" w:hAnsiTheme="minorHAnsi" w:cstheme="minorHAnsi"/>
          <w:b/>
          <w:bCs/>
          <w:highlight w:val="yellow"/>
        </w:rPr>
        <w:t xml:space="preserve">[Please select </w:t>
      </w:r>
      <w:r>
        <w:rPr>
          <w:rFonts w:asciiTheme="minorHAnsi" w:hAnsiTheme="minorHAnsi" w:cstheme="minorHAnsi"/>
          <w:b/>
          <w:bCs/>
          <w:highlight w:val="yellow"/>
        </w:rPr>
        <w:t xml:space="preserve">and use which </w:t>
      </w:r>
      <w:r w:rsidR="00D12655">
        <w:rPr>
          <w:rFonts w:asciiTheme="minorHAnsi" w:hAnsiTheme="minorHAnsi" w:cstheme="minorHAnsi"/>
          <w:b/>
          <w:bCs/>
          <w:highlight w:val="yellow"/>
        </w:rPr>
        <w:t xml:space="preserve">system </w:t>
      </w:r>
      <w:r>
        <w:rPr>
          <w:rFonts w:asciiTheme="minorHAnsi" w:hAnsiTheme="minorHAnsi" w:cstheme="minorHAnsi"/>
          <w:b/>
          <w:bCs/>
          <w:highlight w:val="yellow"/>
        </w:rPr>
        <w:t>paragraph relates to your Practice, delete ones which are not appropriate</w:t>
      </w:r>
      <w:r w:rsidRPr="003A3075">
        <w:rPr>
          <w:rFonts w:asciiTheme="minorHAnsi" w:hAnsiTheme="minorHAnsi" w:cstheme="minorHAnsi"/>
          <w:b/>
          <w:bCs/>
          <w:highlight w:val="yellow"/>
        </w:rPr>
        <w:t>]</w:t>
      </w:r>
    </w:p>
    <w:p w14:paraId="1518CF6E" w14:textId="669851DB" w:rsidR="002014AE" w:rsidRPr="003A6994" w:rsidRDefault="000104B3" w:rsidP="003A6994">
      <w:pPr>
        <w:widowControl w:val="0"/>
        <w:spacing w:after="280"/>
        <w:rPr>
          <w:rFonts w:asciiTheme="minorHAnsi" w:hAnsiTheme="minorHAnsi" w:cstheme="minorHAnsi"/>
          <w:b/>
          <w:bCs/>
        </w:rPr>
      </w:pPr>
      <w:r w:rsidRPr="00FF15A4">
        <w:rPr>
          <w:rFonts w:asciiTheme="minorHAnsi" w:hAnsiTheme="minorHAnsi" w:cstheme="minorHAnsi"/>
          <w:b/>
          <w:bCs/>
          <w:highlight w:val="yellow"/>
        </w:rPr>
        <w:t>EMIS Web</w:t>
      </w:r>
      <w:r w:rsidR="003A3075" w:rsidRPr="003A3075">
        <w:rPr>
          <w:rFonts w:asciiTheme="minorHAnsi" w:hAnsiTheme="minorHAnsi" w:cstheme="minorHAnsi"/>
          <w:b/>
          <w:bCs/>
        </w:rPr>
        <w:t xml:space="preserve"> </w:t>
      </w:r>
    </w:p>
    <w:p w14:paraId="27BC090F" w14:textId="169D0587"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38E1E571" w14:textId="5585C37E"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w:t>
      </w:r>
      <w:r w:rsidR="00556C97">
        <w:rPr>
          <w:rFonts w:asciiTheme="minorHAnsi" w:hAnsiTheme="minorHAnsi" w:cstheme="minorHAnsi"/>
          <w:sz w:val="22"/>
          <w:szCs w:val="22"/>
        </w:rPr>
        <w:t xml:space="preserve"> </w:t>
      </w:r>
      <w:r w:rsidRPr="003A3075">
        <w:rPr>
          <w:rFonts w:asciiTheme="minorHAnsi" w:hAnsiTheme="minorHAnsi" w:cstheme="minorHAnsi"/>
          <w:sz w:val="22"/>
          <w:szCs w:val="22"/>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67EDD78B" w14:textId="2A72CC6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1118949D" w14:textId="770A14E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6AD1E9D6" w14:textId="16E59984" w:rsidR="003A3075" w:rsidRDefault="003F550D" w:rsidP="005E1E0E">
      <w:pPr>
        <w:pStyle w:val="NormalWeb"/>
        <w:spacing w:before="0" w:beforeAutospacing="0" w:after="0" w:afterAutospacing="0"/>
        <w:rPr>
          <w:rFonts w:asciiTheme="minorHAnsi" w:hAnsiTheme="minorHAnsi" w:cstheme="minorHAnsi"/>
          <w:b/>
          <w:bCs/>
          <w:sz w:val="22"/>
          <w:szCs w:val="22"/>
        </w:rPr>
      </w:pPr>
      <w:r w:rsidRPr="00FF15A4">
        <w:rPr>
          <w:rFonts w:asciiTheme="minorHAnsi" w:hAnsiTheme="minorHAnsi" w:cstheme="minorHAnsi"/>
          <w:b/>
          <w:bCs/>
          <w:sz w:val="22"/>
          <w:szCs w:val="22"/>
          <w:highlight w:val="yellow"/>
        </w:rPr>
        <w:t>TPP SystmOne</w:t>
      </w:r>
    </w:p>
    <w:p w14:paraId="013F178D" w14:textId="77777777" w:rsidR="003F550D" w:rsidRPr="003A3075" w:rsidRDefault="003F550D" w:rsidP="005E1E0E">
      <w:pPr>
        <w:pStyle w:val="NormalWeb"/>
        <w:spacing w:before="0" w:beforeAutospacing="0" w:after="0" w:afterAutospacing="0"/>
        <w:rPr>
          <w:rFonts w:asciiTheme="minorHAnsi" w:eastAsiaTheme="minorHAnsi" w:hAnsiTheme="minorHAnsi" w:cstheme="minorHAnsi"/>
          <w:b/>
          <w:bCs/>
          <w:sz w:val="22"/>
          <w:szCs w:val="22"/>
        </w:rPr>
      </w:pPr>
    </w:p>
    <w:p w14:paraId="78CC91AF" w14:textId="0E794EB7" w:rsidR="000104B3" w:rsidRDefault="003A3075" w:rsidP="00D0395B">
      <w:pPr>
        <w:pStyle w:val="NormalWeb"/>
        <w:spacing w:before="0" w:beforeAutospacing="0" w:after="0" w:afterAutospacing="0"/>
        <w:rPr>
          <w:rFonts w:asciiTheme="minorHAnsi" w:hAnsiTheme="minorHAnsi" w:cstheme="minorHAnsi"/>
          <w:sz w:val="22"/>
          <w:szCs w:val="22"/>
        </w:rPr>
      </w:pPr>
      <w:bookmarkStart w:id="1" w:name="_Hlk13469428"/>
      <w:r w:rsidRPr="00D0395B">
        <w:rPr>
          <w:rFonts w:asciiTheme="minorHAnsi" w:hAnsiTheme="minorHAnsi" w:cstheme="minorHAnsi"/>
          <w:sz w:val="22"/>
          <w:szCs w:val="22"/>
        </w:rPr>
        <w:t xml:space="preserve">The Practice uses a clinical system provided by a Data Processor called </w:t>
      </w:r>
      <w:r w:rsidR="003F550D" w:rsidRPr="00D0395B">
        <w:rPr>
          <w:rFonts w:asciiTheme="minorHAnsi" w:hAnsiTheme="minorHAnsi" w:cstheme="minorHAnsi"/>
          <w:sz w:val="22"/>
          <w:szCs w:val="22"/>
        </w:rPr>
        <w:t>TPP SystmOne</w:t>
      </w:r>
      <w:r w:rsidRPr="00D0395B">
        <w:rPr>
          <w:rFonts w:asciiTheme="minorHAnsi" w:hAnsiTheme="minorHAnsi" w:cstheme="minorHAnsi"/>
          <w:sz w:val="22"/>
          <w:szCs w:val="22"/>
        </w:rPr>
        <w:t>.</w:t>
      </w:r>
    </w:p>
    <w:bookmarkEnd w:id="1"/>
    <w:p w14:paraId="5ECD6B17" w14:textId="77777777" w:rsidR="00D0395B" w:rsidRPr="00D0395B" w:rsidRDefault="00D0395B" w:rsidP="00D0395B">
      <w:pPr>
        <w:pStyle w:val="NormalWeb"/>
        <w:spacing w:before="0" w:beforeAutospacing="0" w:after="0" w:afterAutospacing="0"/>
        <w:rPr>
          <w:rFonts w:asciiTheme="minorHAnsi" w:hAnsiTheme="minorHAnsi" w:cstheme="minorHAnsi"/>
          <w:sz w:val="22"/>
          <w:szCs w:val="22"/>
        </w:rPr>
      </w:pPr>
    </w:p>
    <w:p w14:paraId="03212881" w14:textId="6B3CA48A" w:rsidR="00640729" w:rsidRDefault="00D0395B" w:rsidP="00D0395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system is</w:t>
      </w:r>
      <w:r w:rsidR="00640729" w:rsidRPr="00D0395B">
        <w:rPr>
          <w:rFonts w:asciiTheme="minorHAnsi" w:hAnsiTheme="minorHAnsi" w:cstheme="minorHAnsi"/>
          <w:sz w:val="22"/>
          <w:szCs w:val="22"/>
        </w:rPr>
        <w:t xml:space="preserve"> a secure centralised system</w:t>
      </w:r>
      <w:r>
        <w:rPr>
          <w:rFonts w:asciiTheme="minorHAnsi" w:hAnsiTheme="minorHAnsi" w:cstheme="minorHAnsi"/>
          <w:sz w:val="22"/>
          <w:szCs w:val="22"/>
        </w:rPr>
        <w:t xml:space="preserve"> which supports </w:t>
      </w:r>
      <w:r w:rsidR="00640729" w:rsidRPr="00D0395B">
        <w:rPr>
          <w:rFonts w:asciiTheme="minorHAnsi" w:hAnsiTheme="minorHAnsi" w:cstheme="minorHAnsi"/>
          <w:sz w:val="22"/>
          <w:szCs w:val="22"/>
        </w:rPr>
        <w:t xml:space="preserve">modules for every healthcare setting from primary care to hospitals, social </w:t>
      </w:r>
      <w:r w:rsidR="00556C97" w:rsidRPr="00D0395B">
        <w:rPr>
          <w:rFonts w:asciiTheme="minorHAnsi" w:hAnsiTheme="minorHAnsi" w:cstheme="minorHAnsi"/>
          <w:sz w:val="22"/>
          <w:szCs w:val="22"/>
        </w:rPr>
        <w:t>care,</w:t>
      </w:r>
      <w:r w:rsidR="00640729" w:rsidRPr="00D0395B">
        <w:rPr>
          <w:rFonts w:asciiTheme="minorHAnsi" w:hAnsiTheme="minorHAnsi" w:cstheme="minorHAnsi"/>
          <w:sz w:val="22"/>
          <w:szCs w:val="22"/>
        </w:rPr>
        <w:t xml:space="preserve"> and mental health</w:t>
      </w:r>
      <w:r>
        <w:rPr>
          <w:rFonts w:asciiTheme="minorHAnsi" w:hAnsiTheme="minorHAnsi" w:cstheme="minorHAnsi"/>
          <w:sz w:val="22"/>
          <w:szCs w:val="22"/>
        </w:rPr>
        <w:t xml:space="preserve">.  </w:t>
      </w:r>
      <w:r w:rsidR="00640729" w:rsidRPr="00D0395B">
        <w:rPr>
          <w:rFonts w:asciiTheme="minorHAnsi" w:hAnsiTheme="minorHAnsi" w:cstheme="minorHAnsi"/>
          <w:sz w:val="22"/>
          <w:szCs w:val="22"/>
        </w:rPr>
        <w:t>SystmOne provides clinicians and health professionals with a single shared Electronic Health Record (EHR) available in real time at the point of care.</w:t>
      </w:r>
    </w:p>
    <w:p w14:paraId="4A251117" w14:textId="77777777" w:rsidR="00D0395B" w:rsidRPr="00D0395B" w:rsidRDefault="00D0395B" w:rsidP="00D0395B">
      <w:pPr>
        <w:pStyle w:val="NormalWeb"/>
        <w:spacing w:before="0" w:beforeAutospacing="0" w:after="0" w:afterAutospacing="0"/>
        <w:rPr>
          <w:rFonts w:asciiTheme="minorHAnsi" w:hAnsiTheme="minorHAnsi" w:cstheme="minorHAnsi"/>
          <w:sz w:val="22"/>
          <w:szCs w:val="22"/>
        </w:rPr>
      </w:pPr>
    </w:p>
    <w:p w14:paraId="4BF6BE90" w14:textId="0D69591D" w:rsidR="003A3075" w:rsidRDefault="00D0395B" w:rsidP="00D0395B">
      <w:pPr>
        <w:pStyle w:val="NormalWeb"/>
        <w:spacing w:before="0" w:beforeAutospacing="0" w:after="0" w:afterAutospacing="0"/>
        <w:rPr>
          <w:rFonts w:asciiTheme="minorHAnsi" w:hAnsiTheme="minorHAnsi" w:cstheme="minorHAnsi"/>
          <w:sz w:val="22"/>
          <w:szCs w:val="22"/>
        </w:rPr>
      </w:pPr>
      <w:r w:rsidRPr="00D0395B">
        <w:rPr>
          <w:rFonts w:asciiTheme="minorHAnsi" w:hAnsiTheme="minorHAnsi" w:cstheme="minorHAnsi"/>
          <w:sz w:val="22"/>
          <w:szCs w:val="22"/>
        </w:rPr>
        <w:t>The data will remain in the UK at all times</w:t>
      </w:r>
      <w:r>
        <w:rPr>
          <w:rFonts w:asciiTheme="minorHAnsi" w:hAnsiTheme="minorHAnsi" w:cstheme="minorHAnsi"/>
          <w:sz w:val="22"/>
          <w:szCs w:val="22"/>
        </w:rPr>
        <w:t xml:space="preserve"> and allows </w:t>
      </w:r>
      <w:r w:rsidR="00640729" w:rsidRPr="00D0395B">
        <w:rPr>
          <w:rFonts w:asciiTheme="minorHAnsi" w:hAnsiTheme="minorHAnsi" w:cstheme="minorHAnsi"/>
          <w:sz w:val="22"/>
          <w:szCs w:val="22"/>
        </w:rPr>
        <w:t xml:space="preserve">patient data </w:t>
      </w:r>
      <w:r>
        <w:rPr>
          <w:rFonts w:asciiTheme="minorHAnsi" w:hAnsiTheme="minorHAnsi" w:cstheme="minorHAnsi"/>
          <w:sz w:val="22"/>
          <w:szCs w:val="22"/>
        </w:rPr>
        <w:t>to</w:t>
      </w:r>
      <w:r w:rsidR="00640729" w:rsidRPr="00D0395B">
        <w:rPr>
          <w:rFonts w:asciiTheme="minorHAnsi" w:hAnsiTheme="minorHAnsi" w:cstheme="minorHAnsi"/>
          <w:sz w:val="22"/>
          <w:szCs w:val="22"/>
        </w:rPr>
        <w:t xml:space="preserve"> be shared securely across services—promoting efficiency and standardisation. Most importantly it enables services to improve the patient experience and deliver safer patient care.</w:t>
      </w:r>
    </w:p>
    <w:p w14:paraId="208D3237" w14:textId="77777777" w:rsidR="00D0395B" w:rsidRPr="00D0395B" w:rsidRDefault="00D0395B" w:rsidP="00D0395B">
      <w:pPr>
        <w:pStyle w:val="NormalWeb"/>
        <w:spacing w:before="0" w:beforeAutospacing="0" w:after="0" w:afterAutospacing="0"/>
        <w:rPr>
          <w:rFonts w:asciiTheme="minorHAnsi" w:hAnsiTheme="minorHAnsi" w:cstheme="minorHAnsi"/>
          <w:sz w:val="22"/>
          <w:szCs w:val="22"/>
        </w:rPr>
      </w:pPr>
    </w:p>
    <w:p w14:paraId="2B42C6C7" w14:textId="77777777" w:rsidR="00D0395B" w:rsidRPr="00D0395B" w:rsidRDefault="00D0395B" w:rsidP="00D0395B">
      <w:pPr>
        <w:pStyle w:val="NormalWeb"/>
        <w:spacing w:before="0" w:beforeAutospacing="0" w:after="0" w:afterAutospacing="0"/>
        <w:rPr>
          <w:rFonts w:asciiTheme="minorHAnsi" w:hAnsiTheme="minorHAnsi" w:cstheme="minorHAnsi"/>
          <w:sz w:val="22"/>
          <w:szCs w:val="22"/>
        </w:rPr>
      </w:pPr>
    </w:p>
    <w:p w14:paraId="02A413C2" w14:textId="27021BC7" w:rsidR="00D12655" w:rsidRDefault="003817F1" w:rsidP="00640729">
      <w:pPr>
        <w:widowControl w:val="0"/>
        <w:spacing w:after="280"/>
        <w:rPr>
          <w:rFonts w:asciiTheme="minorHAnsi" w:hAnsiTheme="minorHAnsi" w:cstheme="minorHAnsi"/>
          <w:b/>
          <w:bCs/>
        </w:rPr>
      </w:pPr>
      <w:r w:rsidRPr="00FF15A4">
        <w:rPr>
          <w:rFonts w:asciiTheme="minorHAnsi" w:hAnsiTheme="minorHAnsi" w:cstheme="minorHAnsi"/>
          <w:b/>
          <w:bCs/>
          <w:highlight w:val="yellow"/>
        </w:rPr>
        <w:t>InPS Vision</w:t>
      </w:r>
    </w:p>
    <w:p w14:paraId="16F056DF" w14:textId="43211B65" w:rsidR="003817F1" w:rsidRDefault="00D0395B" w:rsidP="0026063B">
      <w:pPr>
        <w:widowControl w:val="0"/>
        <w:spacing w:after="225" w:line="240" w:lineRule="auto"/>
        <w:rPr>
          <w:rFonts w:asciiTheme="minorHAnsi" w:hAnsiTheme="minorHAnsi" w:cstheme="minorHAnsi"/>
        </w:rPr>
      </w:pPr>
      <w:r w:rsidRPr="00D0395B">
        <w:rPr>
          <w:rFonts w:asciiTheme="minorHAnsi" w:hAnsiTheme="minorHAnsi" w:cstheme="minorHAnsi"/>
        </w:rPr>
        <w:t xml:space="preserve">The Practice uses a clinical system provided by a Data Processor called </w:t>
      </w:r>
      <w:r>
        <w:rPr>
          <w:rFonts w:asciiTheme="minorHAnsi" w:hAnsiTheme="minorHAnsi" w:cstheme="minorHAnsi"/>
        </w:rPr>
        <w:t>InPS Vision</w:t>
      </w:r>
      <w:r w:rsidRPr="00D0395B">
        <w:rPr>
          <w:rFonts w:asciiTheme="minorHAnsi" w:hAnsiTheme="minorHAnsi" w:cstheme="minorHAnsi"/>
        </w:rPr>
        <w:t>.</w:t>
      </w:r>
    </w:p>
    <w:p w14:paraId="6ED3D41B" w14:textId="5344EF34" w:rsidR="00D0395B" w:rsidRDefault="00D0395B" w:rsidP="0026063B">
      <w:pPr>
        <w:widowControl w:val="0"/>
        <w:spacing w:after="225" w:line="240" w:lineRule="auto"/>
        <w:rPr>
          <w:rFonts w:asciiTheme="minorHAnsi" w:hAnsiTheme="minorHAnsi" w:cstheme="minorHAnsi"/>
        </w:rPr>
      </w:pPr>
      <w:r>
        <w:rPr>
          <w:rFonts w:asciiTheme="minorHAnsi" w:hAnsiTheme="minorHAnsi" w:cstheme="minorHAnsi"/>
        </w:rPr>
        <w:t>The system is a secure system which enables collaborative working</w:t>
      </w:r>
      <w:r w:rsidR="00FF15A4">
        <w:rPr>
          <w:rFonts w:asciiTheme="minorHAnsi" w:hAnsiTheme="minorHAnsi" w:cstheme="minorHAnsi"/>
        </w:rPr>
        <w:t xml:space="preserve"> and shared care records</w:t>
      </w:r>
      <w:r>
        <w:rPr>
          <w:rFonts w:asciiTheme="minorHAnsi" w:hAnsiTheme="minorHAnsi" w:cstheme="minorHAnsi"/>
        </w:rPr>
        <w:t xml:space="preserve"> between NHS and </w:t>
      </w:r>
      <w:r w:rsidR="00FF15A4">
        <w:rPr>
          <w:rFonts w:asciiTheme="minorHAnsi" w:hAnsiTheme="minorHAnsi" w:cstheme="minorHAnsi"/>
        </w:rPr>
        <w:t>other health and social care organisations.</w:t>
      </w:r>
    </w:p>
    <w:p w14:paraId="5E4C4B24" w14:textId="03C6C9F6" w:rsidR="00FF15A4" w:rsidRPr="00FF15A4" w:rsidRDefault="00FF15A4" w:rsidP="0026063B">
      <w:pPr>
        <w:widowControl w:val="0"/>
        <w:spacing w:after="225" w:line="240" w:lineRule="auto"/>
        <w:rPr>
          <w:rFonts w:asciiTheme="minorHAnsi" w:hAnsiTheme="minorHAnsi" w:cstheme="minorHAnsi"/>
        </w:rPr>
      </w:pPr>
      <w:r w:rsidRPr="00FF15A4">
        <w:rPr>
          <w:rFonts w:asciiTheme="minorHAnsi" w:hAnsiTheme="minorHAnsi" w:cstheme="minorHAnsi"/>
        </w:rPr>
        <w:t>Vision is hosted in a secure data centre to NHS Connecting for Health GPSoC Level 4 standards</w:t>
      </w:r>
      <w:r>
        <w:rPr>
          <w:rFonts w:asciiTheme="minorHAnsi" w:hAnsiTheme="minorHAnsi" w:cstheme="minorHAnsi"/>
        </w:rPr>
        <w:t xml:space="preserve"> with r</w:t>
      </w:r>
      <w:r w:rsidRPr="00FF15A4">
        <w:rPr>
          <w:rFonts w:asciiTheme="minorHAnsi" w:hAnsiTheme="minorHAnsi" w:cstheme="minorHAnsi"/>
        </w:rPr>
        <w:t>obust Secure Sockets Layer (SSL) and Transport Layer Security (TLS) cryptographic protocols to provide secure communications</w:t>
      </w:r>
      <w:r>
        <w:rPr>
          <w:rFonts w:asciiTheme="minorHAnsi" w:hAnsiTheme="minorHAnsi" w:cstheme="minorHAnsi"/>
        </w:rPr>
        <w:t>.  The system supports single sign on and role</w:t>
      </w:r>
      <w:r w:rsidR="00C36FFD">
        <w:rPr>
          <w:rFonts w:asciiTheme="minorHAnsi" w:hAnsiTheme="minorHAnsi" w:cstheme="minorHAnsi"/>
        </w:rPr>
        <w:t>-</w:t>
      </w:r>
      <w:r>
        <w:rPr>
          <w:rFonts w:asciiTheme="minorHAnsi" w:hAnsiTheme="minorHAnsi" w:cstheme="minorHAnsi"/>
        </w:rPr>
        <w:t>based access.</w:t>
      </w:r>
    </w:p>
    <w:p w14:paraId="651B731A" w14:textId="46ADDF52" w:rsidR="00A200C1" w:rsidRPr="00281B89" w:rsidRDefault="00281B89" w:rsidP="00281B89">
      <w:pPr>
        <w:pStyle w:val="Heading3"/>
        <w:rPr>
          <w:b/>
          <w:bCs/>
        </w:rPr>
      </w:pPr>
      <w:r w:rsidRPr="00281B89">
        <w:rPr>
          <w:b/>
          <w:bCs/>
        </w:rPr>
        <w:t>O</w:t>
      </w:r>
      <w:r w:rsidR="00A200C1" w:rsidRPr="00281B89">
        <w:rPr>
          <w:b/>
          <w:bCs/>
        </w:rPr>
        <w:t xml:space="preserve">ur partner organisations </w:t>
      </w:r>
    </w:p>
    <w:p w14:paraId="60C8F6FB" w14:textId="1DABBE1D" w:rsidR="00A200C1"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587ADB8D" w:rsidR="006B45AE"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7C458963" w14:textId="40191931" w:rsidR="00D844D2" w:rsidRPr="003A3075" w:rsidRDefault="00D844D2" w:rsidP="008A351A">
      <w:pPr>
        <w:pStyle w:val="ListParagraph"/>
        <w:widowControl w:val="0"/>
        <w:numPr>
          <w:ilvl w:val="0"/>
          <w:numId w:val="13"/>
        </w:numPr>
        <w:spacing w:after="0"/>
        <w:rPr>
          <w:rFonts w:asciiTheme="minorHAnsi" w:hAnsiTheme="minorHAnsi" w:cstheme="minorHAnsi"/>
        </w:rPr>
      </w:pPr>
      <w:r>
        <w:rPr>
          <w:rFonts w:asciiTheme="minorHAnsi" w:hAnsiTheme="minorHAnsi" w:cstheme="minorHAnsi"/>
        </w:rPr>
        <w:t>Integrated Care Systems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1E3DF20D" w14:textId="0F65B18F" w:rsidR="0056443E" w:rsidRDefault="00A200C1" w:rsidP="00A200C1">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4B597C36"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794EA785" w14:textId="014DBC50" w:rsidR="0020197A"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4BD1C823" w:rsidR="003C5E88" w:rsidRPr="005F1B00" w:rsidRDefault="008A351A" w:rsidP="005F1B00">
      <w:pPr>
        <w:pStyle w:val="Heading3"/>
        <w:rPr>
          <w:b/>
          <w:bCs/>
        </w:rPr>
      </w:pPr>
      <w:r w:rsidRPr="005F1B00">
        <w:rPr>
          <w:b/>
          <w:bCs/>
        </w:rPr>
        <w:lastRenderedPageBreak/>
        <w:t xml:space="preserve">Computer System </w:t>
      </w:r>
      <w:r w:rsidR="00AE75EB" w:rsidRPr="005F1B00">
        <w:rPr>
          <w:b/>
          <w:bCs/>
        </w:rPr>
        <w:t>of Choice</w:t>
      </w:r>
    </w:p>
    <w:p w14:paraId="34ACDC39" w14:textId="14D61D64"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59BF8A44" w14:textId="71B09517" w:rsidR="008A351A" w:rsidRPr="005F1B00" w:rsidRDefault="008A351A" w:rsidP="005F1B00">
      <w:pPr>
        <w:pStyle w:val="Heading3"/>
        <w:rPr>
          <w:b/>
          <w:bCs/>
        </w:rPr>
      </w:pPr>
      <w:r w:rsidRPr="005F1B00">
        <w:rPr>
          <w:b/>
          <w:bCs/>
        </w:rPr>
        <w:t>Shared Care Records</w:t>
      </w:r>
    </w:p>
    <w:p w14:paraId="246413B6" w14:textId="64BD827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32B391A8" w14:textId="0DF4887D" w:rsidR="008A351A" w:rsidRPr="003A3075" w:rsidRDefault="00A200C1" w:rsidP="003120F3">
      <w:r w:rsidRPr="003A3075">
        <w:rPr>
          <w:lang w:eastAsia="en-GB"/>
        </w:rPr>
        <w:t>We may also use external companies to process personal information, such as for archiving purposes. These companies are bound by contractual agreements to ensure information is kept confidential and secure.</w:t>
      </w:r>
      <w:r w:rsidR="00A87B6C" w:rsidRPr="003A3075">
        <w:rPr>
          <w:lang w:eastAsia="en-GB"/>
        </w:rPr>
        <w:t xml:space="preserve">  All employees and sub-contractors engaged by our practice are asked to sign a confidentiality agreement. </w:t>
      </w:r>
      <w:r w:rsidR="00A87B6C" w:rsidRPr="003A3075">
        <w:t xml:space="preserve">If a sub-contractor acts as a data processor for </w:t>
      </w:r>
      <w:r w:rsidR="00C36FFD">
        <w:t>LITTLE HARWOOD HEALT CENTRE</w:t>
      </w:r>
      <w:r w:rsidR="00A87B6C" w:rsidRPr="003A3075">
        <w:t xml:space="preserve"> an appropriate contract will be established for the processing of your information.</w:t>
      </w:r>
    </w:p>
    <w:p w14:paraId="16D078BC" w14:textId="77777777" w:rsidR="008A351A" w:rsidRPr="008616A9" w:rsidRDefault="008A351A" w:rsidP="008616A9">
      <w:pPr>
        <w:pStyle w:val="Heading3"/>
        <w:rPr>
          <w:b/>
          <w:bCs/>
        </w:rPr>
      </w:pPr>
      <w:r w:rsidRPr="008616A9">
        <w:rPr>
          <w:b/>
          <w:bCs/>
        </w:rPr>
        <w:t>Sharing your information without consent</w:t>
      </w:r>
    </w:p>
    <w:p w14:paraId="2755E38F" w14:textId="77777777" w:rsidR="008A351A" w:rsidRPr="003A3075" w:rsidRDefault="008A351A" w:rsidP="00C14EAF">
      <w:pPr>
        <w:spacing w:line="240" w:lineRule="auto"/>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19D14C55"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57C3B26E" w14:textId="6145B0F7" w:rsidR="003C5E88" w:rsidRPr="003A3075" w:rsidRDefault="003C5E88"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Safeguarding matters and investigations</w:t>
      </w:r>
    </w:p>
    <w:p w14:paraId="326B3709" w14:textId="38B94D1C"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4FD16E26" w14:textId="6DACC414"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notification of new births</w:t>
      </w:r>
    </w:p>
    <w:p w14:paraId="0C51D251" w14:textId="31A45C7D"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65832C9D" w14:textId="182D8DE3"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a formal court order has been issued</w:t>
      </w:r>
    </w:p>
    <w:p w14:paraId="7F8672E0" w14:textId="1F551AF3" w:rsidR="0020197A" w:rsidRPr="00C36FFD"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5AB4D1FA" w:rsidR="0020197A" w:rsidRPr="008616A9" w:rsidRDefault="0020197A" w:rsidP="008616A9">
      <w:pPr>
        <w:pStyle w:val="Heading3"/>
        <w:rPr>
          <w:rFonts w:eastAsia="Times New Roman"/>
          <w:b/>
          <w:bCs/>
        </w:rPr>
      </w:pPr>
      <w:r w:rsidRPr="008616A9">
        <w:rPr>
          <w:b/>
          <w:bCs/>
        </w:rPr>
        <w:t>How long we store your information</w:t>
      </w:r>
      <w:r w:rsidR="008616A9" w:rsidRPr="008616A9">
        <w:rPr>
          <w:b/>
          <w:bCs/>
        </w:rPr>
        <w:t xml:space="preserve"> for</w:t>
      </w:r>
    </w:p>
    <w:p w14:paraId="1C1F1310" w14:textId="77777777" w:rsidR="000104B3" w:rsidRPr="003A3075"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1DFC98AA" w:rsidR="0020197A"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4FCACC5E" w14:textId="4D916BB0" w:rsidR="009B59F9" w:rsidRDefault="00E27AEA" w:rsidP="0020197A">
      <w:pPr>
        <w:widowControl w:val="0"/>
        <w:rPr>
          <w:rFonts w:asciiTheme="minorHAnsi" w:hAnsiTheme="minorHAnsi" w:cstheme="minorHAnsi"/>
        </w:rPr>
      </w:pPr>
      <w:hyperlink r:id="rId25" w:tooltip="records retention " w:history="1">
        <w:r w:rsidR="009B59F9" w:rsidRPr="000E07CC">
          <w:rPr>
            <w:rStyle w:val="Hyperlink"/>
            <w:rFonts w:asciiTheme="minorHAnsi" w:hAnsiTheme="minorHAnsi" w:cstheme="minorHAnsi"/>
          </w:rPr>
          <w:t>https://www.nhsx.nhs.uk/media/documents/NHSX_Records_Management_Code_of_Practice_2020_3.pdf</w:t>
        </w:r>
      </w:hyperlink>
    </w:p>
    <w:p w14:paraId="3ED9D57F" w14:textId="786F5CA5" w:rsidR="00F10B7F" w:rsidRPr="008616A9" w:rsidRDefault="00F10B7F" w:rsidP="008616A9">
      <w:pPr>
        <w:pStyle w:val="Heading3"/>
        <w:rPr>
          <w:b/>
          <w:bCs/>
        </w:rPr>
      </w:pPr>
      <w:r w:rsidRPr="008616A9">
        <w:rPr>
          <w:b/>
          <w:bCs/>
        </w:rPr>
        <w:t>Destruction</w:t>
      </w:r>
    </w:p>
    <w:p w14:paraId="45DB34FC" w14:textId="308C573D" w:rsidR="00F10B7F" w:rsidRPr="00F10B7F" w:rsidRDefault="00F10B7F" w:rsidP="00C14EAF">
      <w:pPr>
        <w:widowControl w:val="0"/>
        <w:spacing w:line="240" w:lineRule="auto"/>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55E20C6F" w:rsidR="00F10B7F" w:rsidRPr="00A72C84"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lastRenderedPageBreak/>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A72C84">
        <w:rPr>
          <w:rFonts w:asciiTheme="minorHAnsi" w:hAnsiTheme="minorHAnsi" w:cstheme="minorHAnsi"/>
        </w:rPr>
        <w:t>[</w:t>
      </w:r>
      <w:r w:rsidR="00A72C84" w:rsidRPr="00A72C84">
        <w:rPr>
          <w:rFonts w:asciiTheme="minorHAnsi" w:hAnsiTheme="minorHAnsi" w:cstheme="minorHAnsi"/>
          <w:highlight w:val="yellow"/>
        </w:rPr>
        <w:t xml:space="preserve">name of </w:t>
      </w:r>
      <w:r w:rsidR="00A72C84">
        <w:rPr>
          <w:rFonts w:asciiTheme="minorHAnsi" w:hAnsiTheme="minorHAnsi" w:cstheme="minorHAnsi"/>
          <w:highlight w:val="yellow"/>
        </w:rPr>
        <w:t xml:space="preserve">shredding </w:t>
      </w:r>
      <w:r w:rsidR="00A72C84" w:rsidRPr="00A72C84">
        <w:rPr>
          <w:rFonts w:asciiTheme="minorHAnsi" w:hAnsiTheme="minorHAnsi" w:cstheme="minorHAnsi"/>
          <w:highlight w:val="yellow"/>
        </w:rPr>
        <w:t>company used, if applicable</w:t>
      </w:r>
      <w:r w:rsidR="00A72C84">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362C50B5" w14:textId="482486E4" w:rsidR="00F10B7F" w:rsidRPr="00C36FFD"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5BC479A7" w14:textId="1F411570" w:rsidR="006B45AE" w:rsidRPr="008616A9" w:rsidRDefault="006B45AE" w:rsidP="008616A9">
      <w:pPr>
        <w:pStyle w:val="Heading3"/>
        <w:rPr>
          <w:b/>
          <w:bCs/>
        </w:rPr>
      </w:pPr>
      <w:r w:rsidRPr="008616A9">
        <w:rPr>
          <w:b/>
          <w:bCs/>
        </w:rPr>
        <w:t>Primary Care Network</w:t>
      </w:r>
      <w:r w:rsidR="00EC14BA" w:rsidRPr="008616A9">
        <w:rPr>
          <w:b/>
          <w:bCs/>
        </w:rPr>
        <w:t>s</w:t>
      </w:r>
    </w:p>
    <w:p w14:paraId="14EBD7FE" w14:textId="726F61D2" w:rsidR="003C5E88" w:rsidRPr="003A3075" w:rsidRDefault="003C5E88" w:rsidP="00C14EAF">
      <w:pPr>
        <w:spacing w:line="240" w:lineRule="auto"/>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0E693444" w:rsidR="003C5E88" w:rsidRPr="003A3075" w:rsidRDefault="003C5E88" w:rsidP="00C14EAF">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7CCBD6E1" w14:textId="41E58260"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32FF750B"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p>
    <w:p w14:paraId="509F7CE4" w14:textId="2CA114B8" w:rsidR="008A351A"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3AA49137" w14:textId="5663B190" w:rsidR="00C9447D" w:rsidRDefault="00C9447D" w:rsidP="00C14EAF">
      <w:pPr>
        <w:pStyle w:val="selectionshareable"/>
        <w:spacing w:before="0" w:beforeAutospacing="0" w:after="0" w:afterAutospacing="0"/>
        <w:rPr>
          <w:rFonts w:asciiTheme="minorHAnsi" w:hAnsiTheme="minorHAnsi" w:cstheme="minorHAnsi"/>
          <w:sz w:val="22"/>
          <w:szCs w:val="22"/>
        </w:rPr>
      </w:pPr>
    </w:p>
    <w:p w14:paraId="499FBF33" w14:textId="2706C3FD" w:rsidR="00C9447D" w:rsidRDefault="00C9447D"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LITTLE HARWOOD HEALT CENTRE is a member of the (insert PCN Name) which includes the following </w:t>
      </w:r>
      <w:r w:rsidR="00930987">
        <w:rPr>
          <w:rFonts w:asciiTheme="minorHAnsi" w:hAnsiTheme="minorHAnsi" w:cstheme="minorHAnsi"/>
          <w:sz w:val="22"/>
          <w:szCs w:val="22"/>
        </w:rPr>
        <w:t>local GP Practices:</w:t>
      </w:r>
    </w:p>
    <w:p w14:paraId="49998F96" w14:textId="193047B3" w:rsidR="00930987" w:rsidRDefault="00930987" w:rsidP="00C14EAF">
      <w:pPr>
        <w:pStyle w:val="selectionshareable"/>
        <w:spacing w:before="0" w:beforeAutospacing="0" w:after="0" w:afterAutospacing="0"/>
        <w:rPr>
          <w:rFonts w:asciiTheme="minorHAnsi" w:hAnsiTheme="minorHAnsi" w:cstheme="minorHAnsi"/>
          <w:sz w:val="22"/>
          <w:szCs w:val="22"/>
        </w:rPr>
      </w:pPr>
    </w:p>
    <w:p w14:paraId="6C3B4DFB" w14:textId="3E07CF80" w:rsidR="00930987" w:rsidRDefault="00930987"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(list other PCN members here)</w:t>
      </w:r>
    </w:p>
    <w:p w14:paraId="4CB03E43" w14:textId="77777777" w:rsidR="00C14EAF" w:rsidRPr="000839EB" w:rsidRDefault="00C14EAF" w:rsidP="00C14EAF">
      <w:pPr>
        <w:pStyle w:val="selectionshareable"/>
        <w:spacing w:before="0" w:beforeAutospacing="0" w:after="0" w:afterAutospacing="0"/>
        <w:rPr>
          <w:rFonts w:asciiTheme="minorHAnsi" w:hAnsiTheme="minorHAnsi" w:cstheme="minorHAnsi"/>
          <w:sz w:val="22"/>
          <w:szCs w:val="22"/>
        </w:rPr>
      </w:pPr>
    </w:p>
    <w:p w14:paraId="43D4A2B9" w14:textId="19ED2CBD" w:rsidR="00A200C1" w:rsidRPr="008616A9"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7BD6892B" w14:textId="30DCEAEE" w:rsidR="00B92B1C" w:rsidRPr="003A3075" w:rsidRDefault="00B92B1C" w:rsidP="00C14EAF">
      <w:pPr>
        <w:spacing w:line="240" w:lineRule="auto"/>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70593360" w14:textId="52B91214" w:rsidR="00B92B1C" w:rsidRPr="003A3075" w:rsidRDefault="005A1D62"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2914D45A" w14:textId="714D25CA"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1F233885" w14:textId="0293A619"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253C0628" w14:textId="0F7D0B2D" w:rsidR="00B92B1C" w:rsidRPr="003A3075" w:rsidRDefault="00BC6746"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4087AB3F" w14:textId="0B6F07B2" w:rsidR="003A3C73" w:rsidRPr="008616A9" w:rsidRDefault="003A3C73" w:rsidP="008616A9">
      <w:pPr>
        <w:pStyle w:val="Heading3"/>
        <w:rPr>
          <w:b/>
          <w:bCs/>
        </w:rPr>
      </w:pPr>
      <w:r w:rsidRPr="008616A9">
        <w:rPr>
          <w:b/>
          <w:bCs/>
        </w:rPr>
        <w:t xml:space="preserve">What </w:t>
      </w:r>
      <w:r w:rsidR="008616A9" w:rsidRPr="008616A9">
        <w:rPr>
          <w:b/>
          <w:bCs/>
        </w:rPr>
        <w:t xml:space="preserve">to </w:t>
      </w:r>
      <w:r w:rsidRPr="008616A9">
        <w:rPr>
          <w:b/>
          <w:bCs/>
        </w:rPr>
        <w:t>do if your personal information changes</w:t>
      </w:r>
    </w:p>
    <w:p w14:paraId="1153D5D2" w14:textId="29B1D3BB"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1D9D0ADE" w14:textId="611BCB2B" w:rsidR="003A3C73" w:rsidRPr="008616A9" w:rsidRDefault="003A3C73" w:rsidP="008616A9">
      <w:pPr>
        <w:pStyle w:val="Heading3"/>
        <w:rPr>
          <w:b/>
          <w:bCs/>
        </w:rPr>
      </w:pPr>
      <w:r w:rsidRPr="008616A9">
        <w:rPr>
          <w:b/>
          <w:bCs/>
        </w:rPr>
        <w:lastRenderedPageBreak/>
        <w:t xml:space="preserve">Objections/Complaints </w:t>
      </w:r>
    </w:p>
    <w:p w14:paraId="4F66B0FE" w14:textId="70C9F7D7" w:rsidR="003A3C73" w:rsidRPr="003A3075" w:rsidRDefault="003A3C73" w:rsidP="00C14EAF">
      <w:pPr>
        <w:spacing w:line="240" w:lineRule="auto"/>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xml:space="preserve">, please contact the </w:t>
      </w:r>
      <w:r w:rsidR="000839EB">
        <w:rPr>
          <w:rFonts w:asciiTheme="minorHAnsi" w:hAnsiTheme="minorHAnsi" w:cstheme="minorHAnsi"/>
        </w:rPr>
        <w:t>Liz Griffiths</w:t>
      </w:r>
      <w:r w:rsidR="0075702C">
        <w:rPr>
          <w:rFonts w:asciiTheme="minorHAnsi" w:hAnsiTheme="minorHAnsi" w:cstheme="minorHAnsi"/>
        </w:rPr>
        <w:t xml:space="preserve"> 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05AA9FDE" w14:textId="7C9188E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7DC3BE1E" w14:textId="7C78CBEA"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333AF30" w:rsidR="003A3C73" w:rsidRPr="003A3075" w:rsidRDefault="00E27AEA" w:rsidP="003A3C73">
      <w:pPr>
        <w:rPr>
          <w:rFonts w:asciiTheme="minorHAnsi" w:hAnsiTheme="minorHAnsi" w:cstheme="minorHAnsi"/>
        </w:rPr>
      </w:pPr>
      <w:hyperlink r:id="rId26" w:tooltip="Information Commissioner’s Office" w:history="1">
        <w:r w:rsidR="007A3DA9" w:rsidRPr="003A3075">
          <w:rPr>
            <w:rStyle w:val="Hyperlink"/>
            <w:rFonts w:asciiTheme="minorHAnsi" w:hAnsiTheme="minorHAnsi" w:cstheme="minorHAnsi"/>
          </w:rPr>
          <w:t>https://ico.org.uk/</w:t>
        </w:r>
      </w:hyperlink>
    </w:p>
    <w:p w14:paraId="74BA743D" w14:textId="633B5D6D"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300A4A29" w14:textId="444945D5" w:rsidR="00154802" w:rsidRDefault="00154802" w:rsidP="00C14EAF">
      <w:pPr>
        <w:spacing w:line="240" w:lineRule="auto"/>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3CE452B5" w14:textId="5CF11263" w:rsidR="001E1D94" w:rsidRPr="001E1D94" w:rsidRDefault="0045187E" w:rsidP="008616A9">
      <w:pPr>
        <w:pStyle w:val="NoSpacing"/>
        <w:shd w:val="clear" w:color="auto" w:fill="FFFFFF" w:themeFill="background1"/>
        <w:rPr>
          <w:b/>
          <w:bCs/>
        </w:rPr>
      </w:pPr>
      <w:r>
        <w:rPr>
          <w:b/>
          <w:bCs/>
        </w:rPr>
        <w:t>IG Lead</w:t>
      </w:r>
      <w:r w:rsidR="001E1D94" w:rsidRPr="001E1D94">
        <w:rPr>
          <w:b/>
          <w:bCs/>
        </w:rPr>
        <w:t>:</w:t>
      </w:r>
    </w:p>
    <w:p w14:paraId="176D1153" w14:textId="0FAA69CA" w:rsidR="001E1D94" w:rsidRDefault="0045187E" w:rsidP="008616A9">
      <w:pPr>
        <w:pStyle w:val="NoSpacing"/>
        <w:shd w:val="clear" w:color="auto" w:fill="FFFFFF" w:themeFill="background1"/>
        <w:rPr>
          <w:b/>
          <w:bCs/>
        </w:rPr>
      </w:pPr>
      <w:r>
        <w:rPr>
          <w:b/>
          <w:bCs/>
        </w:rPr>
        <w:t>Liz Griffiths</w:t>
      </w:r>
    </w:p>
    <w:p w14:paraId="61C25D29" w14:textId="77777777" w:rsidR="001E1D94" w:rsidRPr="001E1D94" w:rsidRDefault="001E1D94" w:rsidP="008616A9">
      <w:pPr>
        <w:pStyle w:val="NoSpacing"/>
        <w:shd w:val="clear" w:color="auto" w:fill="FFFFFF" w:themeFill="background1"/>
        <w:rPr>
          <w:b/>
          <w:bCs/>
        </w:rPr>
      </w:pPr>
    </w:p>
    <w:p w14:paraId="10C7E3C5" w14:textId="1A047920" w:rsidR="001E1D94" w:rsidRPr="001E1D94" w:rsidRDefault="001E1D94" w:rsidP="008616A9">
      <w:pPr>
        <w:pStyle w:val="NoSpacing"/>
        <w:shd w:val="clear" w:color="auto" w:fill="FFFFFF" w:themeFill="background1"/>
        <w:rPr>
          <w:b/>
          <w:bCs/>
        </w:rPr>
      </w:pPr>
      <w:r w:rsidRPr="001E1D94">
        <w:rPr>
          <w:b/>
          <w:bCs/>
        </w:rPr>
        <w:t>Caldicott Guardian:</w:t>
      </w:r>
    </w:p>
    <w:p w14:paraId="662CA749" w14:textId="61601367" w:rsidR="001E1D94" w:rsidRDefault="0064494B" w:rsidP="008616A9">
      <w:pPr>
        <w:pStyle w:val="NoSpacing"/>
        <w:shd w:val="clear" w:color="auto" w:fill="FFFFFF" w:themeFill="background1"/>
        <w:rPr>
          <w:b/>
          <w:bCs/>
        </w:rPr>
      </w:pPr>
      <w:r>
        <w:rPr>
          <w:b/>
          <w:bCs/>
        </w:rPr>
        <w:t>Dr Usman Master</w:t>
      </w:r>
    </w:p>
    <w:p w14:paraId="3DD54CCE" w14:textId="77777777" w:rsidR="008616A9" w:rsidRPr="001E1D94" w:rsidRDefault="008616A9" w:rsidP="008616A9">
      <w:pPr>
        <w:pStyle w:val="NoSpacing"/>
        <w:shd w:val="clear" w:color="auto" w:fill="FFFFFF" w:themeFill="background1"/>
        <w:rPr>
          <w:b/>
          <w:bCs/>
        </w:rPr>
      </w:pPr>
    </w:p>
    <w:p w14:paraId="7AFD2489" w14:textId="47299418" w:rsidR="0015193B" w:rsidRPr="001E1D94" w:rsidRDefault="00154802" w:rsidP="008616A9">
      <w:pPr>
        <w:pStyle w:val="NoSpacing"/>
        <w:shd w:val="clear" w:color="auto" w:fill="FFFFFF" w:themeFill="background1"/>
        <w:rPr>
          <w:b/>
          <w:bCs/>
          <w:lang w:eastAsia="en-GB"/>
        </w:rPr>
      </w:pPr>
      <w:r w:rsidRPr="001E1D94">
        <w:rPr>
          <w:b/>
          <w:bCs/>
          <w:lang w:eastAsia="en-GB"/>
        </w:rPr>
        <w:t>Data Protection Officer:</w:t>
      </w:r>
    </w:p>
    <w:p w14:paraId="50019EBC" w14:textId="3852E05B" w:rsidR="008039D4" w:rsidRDefault="003C7419" w:rsidP="008616A9">
      <w:pPr>
        <w:pStyle w:val="NoSpacing"/>
        <w:shd w:val="clear" w:color="auto" w:fill="FFFFFF" w:themeFill="background1"/>
        <w:rPr>
          <w:b/>
          <w:bCs/>
        </w:rPr>
      </w:pPr>
      <w:r>
        <w:rPr>
          <w:b/>
          <w:bCs/>
        </w:rPr>
        <w:t>Hayley Gidman</w:t>
      </w:r>
    </w:p>
    <w:p w14:paraId="5E75E3F0" w14:textId="1B8328C3" w:rsidR="00FC5FE9" w:rsidRDefault="00FC5FE9" w:rsidP="008616A9">
      <w:pPr>
        <w:pStyle w:val="NoSpacing"/>
        <w:shd w:val="clear" w:color="auto" w:fill="FFFFFF" w:themeFill="background1"/>
        <w:rPr>
          <w:b/>
          <w:bCs/>
        </w:rPr>
      </w:pPr>
      <w:r>
        <w:rPr>
          <w:b/>
          <w:bCs/>
        </w:rPr>
        <w:t>${DPOContact)</w:t>
      </w:r>
    </w:p>
    <w:p w14:paraId="371B4B4E" w14:textId="2D24CC2C" w:rsidR="008039D4" w:rsidRDefault="008039D4" w:rsidP="001E1D94">
      <w:pPr>
        <w:pStyle w:val="NoSpacing"/>
        <w:rPr>
          <w:b/>
          <w:bCs/>
        </w:rPr>
      </w:pPr>
    </w:p>
    <w:p w14:paraId="77B98FD8" w14:textId="17005566" w:rsidR="008039D4" w:rsidRPr="00FC5FE9" w:rsidRDefault="008039D4" w:rsidP="00FC5FE9">
      <w:pPr>
        <w:pStyle w:val="Heading3"/>
        <w:rPr>
          <w:b/>
          <w:bCs/>
        </w:rPr>
      </w:pPr>
      <w:r w:rsidRPr="00FC5FE9">
        <w:rPr>
          <w:b/>
          <w:bCs/>
        </w:rPr>
        <w:t>Useful Links</w:t>
      </w:r>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Pr="00B04988" w:rsidRDefault="00E27AEA"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27" w:history="1">
        <w:r w:rsidR="008039D4" w:rsidRPr="00B04988">
          <w:rPr>
            <w:rStyle w:val="Hyperlink"/>
            <w:rFonts w:asciiTheme="minorHAnsi" w:hAnsiTheme="minorHAnsi" w:cstheme="minorHAnsi"/>
          </w:rPr>
          <w:t>Information Commissioners Office</w:t>
        </w:r>
      </w:hyperlink>
    </w:p>
    <w:p w14:paraId="108153E5" w14:textId="77777777" w:rsidR="008039D4" w:rsidRPr="00B04988" w:rsidRDefault="00E27AEA"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28" w:history="1">
        <w:r w:rsidR="008039D4" w:rsidRPr="00B04988">
          <w:rPr>
            <w:rStyle w:val="Hyperlink"/>
            <w:rFonts w:asciiTheme="minorHAnsi" w:hAnsiTheme="minorHAnsi" w:cstheme="minorHAnsi"/>
            <w:color w:val="0070C0"/>
          </w:rPr>
          <w:t>Information Governance Alliance</w:t>
        </w:r>
      </w:hyperlink>
    </w:p>
    <w:p w14:paraId="4C7C4285" w14:textId="77777777" w:rsidR="008039D4" w:rsidRPr="00B04988" w:rsidRDefault="00E27AEA"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9" w:history="1">
        <w:r w:rsidR="008039D4" w:rsidRPr="00B04988">
          <w:rPr>
            <w:rStyle w:val="Hyperlink"/>
            <w:rFonts w:asciiTheme="minorHAnsi" w:hAnsiTheme="minorHAnsi" w:cstheme="minorHAnsi"/>
          </w:rPr>
          <w:t>NHS Constitution</w:t>
        </w:r>
      </w:hyperlink>
    </w:p>
    <w:p w14:paraId="5D093DC9" w14:textId="77777777" w:rsidR="008039D4" w:rsidRPr="00B04988" w:rsidRDefault="00E27AEA"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0" w:history="1">
        <w:r w:rsidR="008039D4" w:rsidRPr="00B04988">
          <w:rPr>
            <w:rStyle w:val="Hyperlink"/>
            <w:rFonts w:asciiTheme="minorHAnsi" w:hAnsiTheme="minorHAnsi" w:cstheme="minorHAnsi"/>
          </w:rPr>
          <w:t>NHS Digital Guide to Confidentiality in Health and Social Care</w:t>
        </w:r>
      </w:hyperlink>
    </w:p>
    <w:p w14:paraId="46943BC9" w14:textId="77777777" w:rsidR="008039D4" w:rsidRPr="00B04988" w:rsidRDefault="00E27AEA"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1" w:history="1">
        <w:r w:rsidR="008039D4" w:rsidRPr="00B04988">
          <w:rPr>
            <w:rStyle w:val="Hyperlink"/>
            <w:rFonts w:asciiTheme="minorHAnsi" w:hAnsiTheme="minorHAnsi" w:cstheme="minorHAnsi"/>
          </w:rPr>
          <w:t>Health Research Authority</w:t>
        </w:r>
      </w:hyperlink>
    </w:p>
    <w:p w14:paraId="3FC659D9" w14:textId="2B237DF5" w:rsidR="0051184B" w:rsidRPr="00B04988" w:rsidRDefault="00E27AEA"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2" w:history="1">
        <w:r w:rsidR="008039D4" w:rsidRPr="00B04988">
          <w:rPr>
            <w:rStyle w:val="Hyperlink"/>
            <w:rFonts w:asciiTheme="minorHAnsi" w:hAnsiTheme="minorHAnsi" w:cstheme="minorHAnsi"/>
          </w:rPr>
          <w:t>Health Research Authority Confidentiality Advisory Group (CAG)</w:t>
        </w:r>
      </w:hyperlink>
    </w:p>
    <w:p w14:paraId="0BA3E4CB" w14:textId="66547CBC" w:rsidR="00B04988" w:rsidRPr="00B04988" w:rsidRDefault="00E27AEA"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3"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74F08A93" w14:textId="692D2F8A"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15193B">
      <w:headerReference w:type="default" r:id="rId34"/>
      <w:footerReference w:type="default" r:id="rId3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5E216" w14:textId="77777777" w:rsidR="00E27AEA" w:rsidRDefault="00E27AEA" w:rsidP="00B578E2">
      <w:pPr>
        <w:spacing w:after="0" w:line="240" w:lineRule="auto"/>
      </w:pPr>
      <w:r>
        <w:separator/>
      </w:r>
    </w:p>
  </w:endnote>
  <w:endnote w:type="continuationSeparator" w:id="0">
    <w:p w14:paraId="4BB0FB66" w14:textId="77777777" w:rsidR="00E27AEA" w:rsidRDefault="00E27AEA"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C64E" w14:textId="506BF7D6" w:rsidR="00FE7672" w:rsidRDefault="00C6749C">
    <w:pPr>
      <w:pStyle w:val="Footer"/>
    </w:pPr>
    <w:r>
      <w:t>LITTLE HARWOOD HEALT CENTRE</w:t>
    </w:r>
    <w:r>
      <w:tab/>
    </w:r>
    <w:r w:rsidR="00735A25">
      <w:t>May</w:t>
    </w:r>
    <w:r w:rsidR="008715CB">
      <w:t xml:space="preserve"> 2021</w:t>
    </w:r>
    <w:r>
      <w:tab/>
      <w:t>Version 1.</w:t>
    </w:r>
    <w:r w:rsidR="00735A25">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DF495" w14:textId="77777777" w:rsidR="00E27AEA" w:rsidRDefault="00E27AEA" w:rsidP="00B578E2">
      <w:pPr>
        <w:spacing w:after="0" w:line="240" w:lineRule="auto"/>
      </w:pPr>
      <w:r>
        <w:separator/>
      </w:r>
    </w:p>
  </w:footnote>
  <w:footnote w:type="continuationSeparator" w:id="0">
    <w:p w14:paraId="3FCB895B" w14:textId="77777777" w:rsidR="00E27AEA" w:rsidRDefault="00E27AEA" w:rsidP="00B57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91684" w14:textId="7924E0C6" w:rsidR="00B578E2" w:rsidRDefault="003120F3">
    <w:pPr>
      <w:pStyle w:val="Header"/>
    </w:pPr>
    <w:bookmarkStart w:id="2" w:name="_GoBack"/>
    <w:bookmarkEnd w:id="2"/>
    <w:r>
      <w:pict w14:anchorId="51FA4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HS logo" style="width:86.25pt;height:35.2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9"/>
  </w:num>
  <w:num w:numId="5">
    <w:abstractNumId w:val="1"/>
  </w:num>
  <w:num w:numId="6">
    <w:abstractNumId w:val="26"/>
  </w:num>
  <w:num w:numId="7">
    <w:abstractNumId w:val="4"/>
  </w:num>
  <w:num w:numId="8">
    <w:abstractNumId w:val="2"/>
  </w:num>
  <w:num w:numId="9">
    <w:abstractNumId w:val="14"/>
  </w:num>
  <w:num w:numId="10">
    <w:abstractNumId w:val="0"/>
  </w:num>
  <w:num w:numId="11">
    <w:abstractNumId w:val="10"/>
  </w:num>
  <w:num w:numId="12">
    <w:abstractNumId w:val="22"/>
  </w:num>
  <w:num w:numId="13">
    <w:abstractNumId w:val="7"/>
  </w:num>
  <w:num w:numId="14">
    <w:abstractNumId w:val="28"/>
  </w:num>
  <w:num w:numId="15">
    <w:abstractNumId w:val="15"/>
  </w:num>
  <w:num w:numId="16">
    <w:abstractNumId w:val="21"/>
  </w:num>
  <w:num w:numId="17">
    <w:abstractNumId w:val="13"/>
  </w:num>
  <w:num w:numId="18">
    <w:abstractNumId w:val="29"/>
  </w:num>
  <w:num w:numId="19">
    <w:abstractNumId w:val="20"/>
  </w:num>
  <w:num w:numId="20">
    <w:abstractNumId w:val="8"/>
  </w:num>
  <w:num w:numId="21">
    <w:abstractNumId w:val="6"/>
  </w:num>
  <w:num w:numId="22">
    <w:abstractNumId w:val="5"/>
  </w:num>
  <w:num w:numId="23">
    <w:abstractNumId w:val="27"/>
  </w:num>
  <w:num w:numId="24">
    <w:abstractNumId w:val="18"/>
  </w:num>
  <w:num w:numId="25">
    <w:abstractNumId w:val="11"/>
  </w:num>
  <w:num w:numId="26">
    <w:abstractNumId w:val="16"/>
  </w:num>
  <w:num w:numId="27">
    <w:abstractNumId w:val="24"/>
  </w:num>
  <w:num w:numId="28">
    <w:abstractNumId w:val="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C6"/>
    <w:rsid w:val="00006CCE"/>
    <w:rsid w:val="00007350"/>
    <w:rsid w:val="00010370"/>
    <w:rsid w:val="000104B3"/>
    <w:rsid w:val="000177AB"/>
    <w:rsid w:val="000218C5"/>
    <w:rsid w:val="00040E97"/>
    <w:rsid w:val="0004303B"/>
    <w:rsid w:val="00046951"/>
    <w:rsid w:val="00063945"/>
    <w:rsid w:val="000643C2"/>
    <w:rsid w:val="00071453"/>
    <w:rsid w:val="0007318F"/>
    <w:rsid w:val="000819ED"/>
    <w:rsid w:val="0008343F"/>
    <w:rsid w:val="000839EB"/>
    <w:rsid w:val="0009190D"/>
    <w:rsid w:val="00092E12"/>
    <w:rsid w:val="000A0320"/>
    <w:rsid w:val="000A12F3"/>
    <w:rsid w:val="000B4869"/>
    <w:rsid w:val="000C3A44"/>
    <w:rsid w:val="000D1380"/>
    <w:rsid w:val="000D6BD0"/>
    <w:rsid w:val="000F2A4A"/>
    <w:rsid w:val="000F3733"/>
    <w:rsid w:val="000F4475"/>
    <w:rsid w:val="000F6AFC"/>
    <w:rsid w:val="000F7FAC"/>
    <w:rsid w:val="00106641"/>
    <w:rsid w:val="001076D5"/>
    <w:rsid w:val="00120E23"/>
    <w:rsid w:val="0015193B"/>
    <w:rsid w:val="00154802"/>
    <w:rsid w:val="0015543E"/>
    <w:rsid w:val="001600AA"/>
    <w:rsid w:val="00160BD8"/>
    <w:rsid w:val="00160F19"/>
    <w:rsid w:val="00161ED7"/>
    <w:rsid w:val="001708EA"/>
    <w:rsid w:val="00170C87"/>
    <w:rsid w:val="00172B6B"/>
    <w:rsid w:val="0019112D"/>
    <w:rsid w:val="001967C6"/>
    <w:rsid w:val="001A7361"/>
    <w:rsid w:val="001C6D21"/>
    <w:rsid w:val="001C6D43"/>
    <w:rsid w:val="001C7743"/>
    <w:rsid w:val="001E1D94"/>
    <w:rsid w:val="001F57BF"/>
    <w:rsid w:val="001F6FDF"/>
    <w:rsid w:val="002014AE"/>
    <w:rsid w:val="0020197A"/>
    <w:rsid w:val="00203641"/>
    <w:rsid w:val="00210B73"/>
    <w:rsid w:val="002112F6"/>
    <w:rsid w:val="00211487"/>
    <w:rsid w:val="002114B1"/>
    <w:rsid w:val="00217CED"/>
    <w:rsid w:val="00230C17"/>
    <w:rsid w:val="002408D7"/>
    <w:rsid w:val="00246D39"/>
    <w:rsid w:val="0026063B"/>
    <w:rsid w:val="00265980"/>
    <w:rsid w:val="00275691"/>
    <w:rsid w:val="0028115C"/>
    <w:rsid w:val="00281B89"/>
    <w:rsid w:val="0028707A"/>
    <w:rsid w:val="002A08E5"/>
    <w:rsid w:val="002A2FE7"/>
    <w:rsid w:val="002B0BD8"/>
    <w:rsid w:val="002B65EF"/>
    <w:rsid w:val="002C784F"/>
    <w:rsid w:val="002D3218"/>
    <w:rsid w:val="002E2FB3"/>
    <w:rsid w:val="003002FF"/>
    <w:rsid w:val="0030340E"/>
    <w:rsid w:val="00311326"/>
    <w:rsid w:val="003120F3"/>
    <w:rsid w:val="00333B19"/>
    <w:rsid w:val="00334FA0"/>
    <w:rsid w:val="0034565A"/>
    <w:rsid w:val="00345D4B"/>
    <w:rsid w:val="003617F3"/>
    <w:rsid w:val="00370FCF"/>
    <w:rsid w:val="00375DD1"/>
    <w:rsid w:val="003817F1"/>
    <w:rsid w:val="00382525"/>
    <w:rsid w:val="00385905"/>
    <w:rsid w:val="003910E5"/>
    <w:rsid w:val="003928B1"/>
    <w:rsid w:val="003932DF"/>
    <w:rsid w:val="003971C8"/>
    <w:rsid w:val="003A3075"/>
    <w:rsid w:val="003A3C73"/>
    <w:rsid w:val="003A6994"/>
    <w:rsid w:val="003C1197"/>
    <w:rsid w:val="003C481D"/>
    <w:rsid w:val="003C5E88"/>
    <w:rsid w:val="003C7245"/>
    <w:rsid w:val="003C7419"/>
    <w:rsid w:val="003D4847"/>
    <w:rsid w:val="003D6302"/>
    <w:rsid w:val="003F550D"/>
    <w:rsid w:val="00407BC9"/>
    <w:rsid w:val="00410F48"/>
    <w:rsid w:val="004125EC"/>
    <w:rsid w:val="004137AD"/>
    <w:rsid w:val="00414D6B"/>
    <w:rsid w:val="004324BE"/>
    <w:rsid w:val="00434A87"/>
    <w:rsid w:val="00434CAB"/>
    <w:rsid w:val="004372DE"/>
    <w:rsid w:val="00444D46"/>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51184B"/>
    <w:rsid w:val="005129AF"/>
    <w:rsid w:val="005135DA"/>
    <w:rsid w:val="00514AD3"/>
    <w:rsid w:val="005213C6"/>
    <w:rsid w:val="00533055"/>
    <w:rsid w:val="00533B29"/>
    <w:rsid w:val="0053557A"/>
    <w:rsid w:val="00535BC3"/>
    <w:rsid w:val="00536110"/>
    <w:rsid w:val="00536628"/>
    <w:rsid w:val="00545C93"/>
    <w:rsid w:val="00552311"/>
    <w:rsid w:val="005541AE"/>
    <w:rsid w:val="00556C97"/>
    <w:rsid w:val="0056443E"/>
    <w:rsid w:val="00565D80"/>
    <w:rsid w:val="005725F8"/>
    <w:rsid w:val="00585840"/>
    <w:rsid w:val="00591B53"/>
    <w:rsid w:val="00591B60"/>
    <w:rsid w:val="00592EBB"/>
    <w:rsid w:val="005A1D62"/>
    <w:rsid w:val="005B2126"/>
    <w:rsid w:val="005B6354"/>
    <w:rsid w:val="005C01C1"/>
    <w:rsid w:val="005C17C3"/>
    <w:rsid w:val="005C3934"/>
    <w:rsid w:val="005E0A0D"/>
    <w:rsid w:val="005E1E0E"/>
    <w:rsid w:val="005E599D"/>
    <w:rsid w:val="005F1B00"/>
    <w:rsid w:val="005F4FE9"/>
    <w:rsid w:val="005F67FF"/>
    <w:rsid w:val="006173EC"/>
    <w:rsid w:val="006275E6"/>
    <w:rsid w:val="00631184"/>
    <w:rsid w:val="00640729"/>
    <w:rsid w:val="0064494B"/>
    <w:rsid w:val="006477C6"/>
    <w:rsid w:val="006508ED"/>
    <w:rsid w:val="006528FD"/>
    <w:rsid w:val="00665380"/>
    <w:rsid w:val="00665ECD"/>
    <w:rsid w:val="006660BA"/>
    <w:rsid w:val="0067728C"/>
    <w:rsid w:val="00696901"/>
    <w:rsid w:val="006A2BBD"/>
    <w:rsid w:val="006B45AE"/>
    <w:rsid w:val="006C1066"/>
    <w:rsid w:val="006D3631"/>
    <w:rsid w:val="006D4992"/>
    <w:rsid w:val="006D61C0"/>
    <w:rsid w:val="006D7A65"/>
    <w:rsid w:val="006E3941"/>
    <w:rsid w:val="006F1E79"/>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8228F"/>
    <w:rsid w:val="007842B7"/>
    <w:rsid w:val="00791368"/>
    <w:rsid w:val="007A0A08"/>
    <w:rsid w:val="007A3DA9"/>
    <w:rsid w:val="007A4995"/>
    <w:rsid w:val="007A4E56"/>
    <w:rsid w:val="007A798F"/>
    <w:rsid w:val="007B1D9F"/>
    <w:rsid w:val="007C1480"/>
    <w:rsid w:val="007C1EC0"/>
    <w:rsid w:val="007C25BD"/>
    <w:rsid w:val="007C3139"/>
    <w:rsid w:val="007C3ABC"/>
    <w:rsid w:val="007F3217"/>
    <w:rsid w:val="008039D4"/>
    <w:rsid w:val="00805577"/>
    <w:rsid w:val="00807FC5"/>
    <w:rsid w:val="008111AE"/>
    <w:rsid w:val="0083430E"/>
    <w:rsid w:val="00834F80"/>
    <w:rsid w:val="0083730D"/>
    <w:rsid w:val="00847F19"/>
    <w:rsid w:val="00851121"/>
    <w:rsid w:val="0086044C"/>
    <w:rsid w:val="008616A9"/>
    <w:rsid w:val="00865470"/>
    <w:rsid w:val="00871434"/>
    <w:rsid w:val="008715CB"/>
    <w:rsid w:val="00877E55"/>
    <w:rsid w:val="00887FBF"/>
    <w:rsid w:val="00890F8E"/>
    <w:rsid w:val="008967DF"/>
    <w:rsid w:val="008A351A"/>
    <w:rsid w:val="008B2E14"/>
    <w:rsid w:val="008B5BEE"/>
    <w:rsid w:val="008D1465"/>
    <w:rsid w:val="008D1F98"/>
    <w:rsid w:val="008D3E7A"/>
    <w:rsid w:val="008D43D3"/>
    <w:rsid w:val="008D6237"/>
    <w:rsid w:val="008E1F94"/>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74195"/>
    <w:rsid w:val="009854D2"/>
    <w:rsid w:val="00992996"/>
    <w:rsid w:val="0099645C"/>
    <w:rsid w:val="009A1C38"/>
    <w:rsid w:val="009A2DD7"/>
    <w:rsid w:val="009A5F76"/>
    <w:rsid w:val="009B21FF"/>
    <w:rsid w:val="009B59F9"/>
    <w:rsid w:val="009D03AA"/>
    <w:rsid w:val="009D070C"/>
    <w:rsid w:val="009D3070"/>
    <w:rsid w:val="009D4966"/>
    <w:rsid w:val="009D5899"/>
    <w:rsid w:val="009E76C9"/>
    <w:rsid w:val="00A02586"/>
    <w:rsid w:val="00A14C5F"/>
    <w:rsid w:val="00A14CB1"/>
    <w:rsid w:val="00A169F9"/>
    <w:rsid w:val="00A200C1"/>
    <w:rsid w:val="00A23C0F"/>
    <w:rsid w:val="00A25D68"/>
    <w:rsid w:val="00A2615E"/>
    <w:rsid w:val="00A35D7F"/>
    <w:rsid w:val="00A41EDA"/>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10884"/>
    <w:rsid w:val="00B15702"/>
    <w:rsid w:val="00B25A31"/>
    <w:rsid w:val="00B26C14"/>
    <w:rsid w:val="00B26E17"/>
    <w:rsid w:val="00B35A94"/>
    <w:rsid w:val="00B470BF"/>
    <w:rsid w:val="00B47C5F"/>
    <w:rsid w:val="00B523E0"/>
    <w:rsid w:val="00B578E2"/>
    <w:rsid w:val="00B63C3B"/>
    <w:rsid w:val="00B64F02"/>
    <w:rsid w:val="00B76DB1"/>
    <w:rsid w:val="00B9097C"/>
    <w:rsid w:val="00B92B1C"/>
    <w:rsid w:val="00B92B9A"/>
    <w:rsid w:val="00B94788"/>
    <w:rsid w:val="00BA057D"/>
    <w:rsid w:val="00BB34C5"/>
    <w:rsid w:val="00BC080F"/>
    <w:rsid w:val="00BC1FF9"/>
    <w:rsid w:val="00BC5EFB"/>
    <w:rsid w:val="00BC6746"/>
    <w:rsid w:val="00BC70CF"/>
    <w:rsid w:val="00BF0067"/>
    <w:rsid w:val="00C07D97"/>
    <w:rsid w:val="00C13C31"/>
    <w:rsid w:val="00C14EAF"/>
    <w:rsid w:val="00C16543"/>
    <w:rsid w:val="00C167D4"/>
    <w:rsid w:val="00C20940"/>
    <w:rsid w:val="00C30E35"/>
    <w:rsid w:val="00C34B35"/>
    <w:rsid w:val="00C3675C"/>
    <w:rsid w:val="00C36FFD"/>
    <w:rsid w:val="00C47616"/>
    <w:rsid w:val="00C53220"/>
    <w:rsid w:val="00C55934"/>
    <w:rsid w:val="00C6749C"/>
    <w:rsid w:val="00C71581"/>
    <w:rsid w:val="00C87466"/>
    <w:rsid w:val="00C919D8"/>
    <w:rsid w:val="00C9447D"/>
    <w:rsid w:val="00CA02D3"/>
    <w:rsid w:val="00CA13CE"/>
    <w:rsid w:val="00CA59DC"/>
    <w:rsid w:val="00CA5A4E"/>
    <w:rsid w:val="00CB5D93"/>
    <w:rsid w:val="00CE1782"/>
    <w:rsid w:val="00CE3371"/>
    <w:rsid w:val="00CE636D"/>
    <w:rsid w:val="00CF2E6C"/>
    <w:rsid w:val="00CF37C0"/>
    <w:rsid w:val="00CF3AEB"/>
    <w:rsid w:val="00D0395B"/>
    <w:rsid w:val="00D12655"/>
    <w:rsid w:val="00D16B9A"/>
    <w:rsid w:val="00D20053"/>
    <w:rsid w:val="00D20FC5"/>
    <w:rsid w:val="00D41338"/>
    <w:rsid w:val="00D413C3"/>
    <w:rsid w:val="00D5158F"/>
    <w:rsid w:val="00D57232"/>
    <w:rsid w:val="00D62D8B"/>
    <w:rsid w:val="00D63B69"/>
    <w:rsid w:val="00D6598B"/>
    <w:rsid w:val="00D76375"/>
    <w:rsid w:val="00D76E11"/>
    <w:rsid w:val="00D84049"/>
    <w:rsid w:val="00D844D2"/>
    <w:rsid w:val="00D86701"/>
    <w:rsid w:val="00D91DBE"/>
    <w:rsid w:val="00D93E4E"/>
    <w:rsid w:val="00DA0F4F"/>
    <w:rsid w:val="00DA1351"/>
    <w:rsid w:val="00DB02BD"/>
    <w:rsid w:val="00DB1ED4"/>
    <w:rsid w:val="00DB4AF3"/>
    <w:rsid w:val="00DC0C33"/>
    <w:rsid w:val="00DE4B64"/>
    <w:rsid w:val="00DF32B4"/>
    <w:rsid w:val="00DF6BF5"/>
    <w:rsid w:val="00E02812"/>
    <w:rsid w:val="00E02B0A"/>
    <w:rsid w:val="00E05A05"/>
    <w:rsid w:val="00E10357"/>
    <w:rsid w:val="00E1672C"/>
    <w:rsid w:val="00E1778E"/>
    <w:rsid w:val="00E22970"/>
    <w:rsid w:val="00E22A15"/>
    <w:rsid w:val="00E27AEA"/>
    <w:rsid w:val="00E3079F"/>
    <w:rsid w:val="00E341B4"/>
    <w:rsid w:val="00E37206"/>
    <w:rsid w:val="00E407E1"/>
    <w:rsid w:val="00E44139"/>
    <w:rsid w:val="00E5118C"/>
    <w:rsid w:val="00E566A9"/>
    <w:rsid w:val="00E6153A"/>
    <w:rsid w:val="00E7773F"/>
    <w:rsid w:val="00E80034"/>
    <w:rsid w:val="00E8016A"/>
    <w:rsid w:val="00E85980"/>
    <w:rsid w:val="00E85B0C"/>
    <w:rsid w:val="00EB35D3"/>
    <w:rsid w:val="00EB5D61"/>
    <w:rsid w:val="00EB5E5C"/>
    <w:rsid w:val="00EB6BAA"/>
    <w:rsid w:val="00EC0DB2"/>
    <w:rsid w:val="00EC14BA"/>
    <w:rsid w:val="00EC2B92"/>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gp.org.uk/"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ma.org.uk/"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www.nhsx.nhs.uk/media/documents/NHSX_Records_Management_Code_of_Practice_2020_3.pdf" TargetMode="External"/><Relationship Id="rId33"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0" Type="http://schemas.openxmlformats.org/officeDocument/2006/relationships/hyperlink" Target="https://www.nhs.uk/your-nhs-data-matters/" TargetMode="External"/><Relationship Id="rId29" Type="http://schemas.openxmlformats.org/officeDocument/2006/relationships/hyperlink" Target="https://www.gov.uk/government/publications/the-nhs-constitution-for-eng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www.hra.nhs.uk/planning-and-improving-research/application-summaries/confidentiality-advisory-group-regis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data-and-information/looking-after-information/data-security-and-information-governance/information-governance-alliance-ig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31"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www.nhs.uk/your-nhs-data-matters/where-your-choice-does-not-apply/" TargetMode="External"/><Relationship Id="rId27" Type="http://schemas.openxmlformats.org/officeDocument/2006/relationships/hyperlink" Target="https://ico.org.uk/" TargetMode="External"/><Relationship Id="rId3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2.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68001-C7DC-4611-B7CF-CACE0F45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6100</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Katy Morson</cp:lastModifiedBy>
  <cp:revision>2</cp:revision>
  <cp:lastPrinted>2019-06-13T09:46:00Z</cp:lastPrinted>
  <dcterms:created xsi:type="dcterms:W3CDTF">2021-05-27T15:28:00Z</dcterms:created>
  <dcterms:modified xsi:type="dcterms:W3CDTF">2021-05-27T15:28:00Z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