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LITTLE HARWOOD HEALT CENTRE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LITTLE HARWOOD HEALT CENTRE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LITTLE HARWOOD HEALT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Liz Griffiths PLANE TREE ROAD, BLACKBURN, LANCASHIRE, BB1 6PH BB1 6PH</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LITTLE HARWOOD HEALT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lastRenderedPageBreak/>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211261A" w:rsidR="00375DD1" w:rsidRPr="003A3075"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3120F3" w:rsidRDefault="003C5E88" w:rsidP="003120F3">
      <w:pPr>
        <w:rPr>
          <w:rFonts w:ascii="Calibri Light" w:hAnsi="Calibri Light" w:cs="Calibri Light"/>
          <w:b/>
          <w:bCs/>
          <w:lang w:eastAsia="en-GB"/>
        </w:rPr>
      </w:pPr>
      <w:r w:rsidRPr="003120F3">
        <w:rPr>
          <w:rFonts w:ascii="Calibri Light" w:hAnsi="Calibri Light" w:cs="Calibri Light"/>
          <w:lang w:eastAsia="en-GB"/>
        </w:rPr>
        <w:t>The data collected by Practice staff in the event of a safeguarding situation</w:t>
      </w:r>
      <w:r w:rsidR="00906831" w:rsidRPr="003120F3">
        <w:rPr>
          <w:rFonts w:ascii="Calibri Light" w:hAnsi="Calibri Light" w:cs="Calibri Light"/>
          <w:lang w:eastAsia="en-GB"/>
        </w:rPr>
        <w:t>,</w:t>
      </w:r>
      <w:r w:rsidRPr="003120F3">
        <w:rPr>
          <w:rFonts w:ascii="Calibri Light" w:hAnsi="Calibri Light" w:cs="Calibri Light"/>
          <w:lang w:eastAsia="en-GB"/>
        </w:rPr>
        <w:t xml:space="preserve"> will be</w:t>
      </w:r>
      <w:r w:rsidR="00906831" w:rsidRPr="003120F3">
        <w:rPr>
          <w:rFonts w:ascii="Calibri Light" w:hAnsi="Calibri Light" w:cs="Calibri Light"/>
          <w:lang w:eastAsia="en-GB"/>
        </w:rPr>
        <w:t xml:space="preserve"> minimised to include</w:t>
      </w:r>
      <w:r w:rsidRPr="003120F3">
        <w:rPr>
          <w:rFonts w:ascii="Calibri Light" w:hAnsi="Calibri Light" w:cs="Calibri Light"/>
          <w:lang w:eastAsia="en-GB"/>
        </w:rPr>
        <w:t xml:space="preserve"> </w:t>
      </w:r>
      <w:r w:rsidR="00BC1FF9" w:rsidRPr="003120F3">
        <w:rPr>
          <w:rFonts w:ascii="Calibri Light" w:hAnsi="Calibri Light" w:cs="Calibri Light"/>
          <w:lang w:eastAsia="en-GB"/>
        </w:rPr>
        <w:t xml:space="preserve">only the </w:t>
      </w:r>
      <w:r w:rsidRPr="003120F3">
        <w:rPr>
          <w:rFonts w:ascii="Calibri Light" w:hAnsi="Calibri Light" w:cs="Calibri Light"/>
          <w:lang w:eastAsia="en-GB"/>
        </w:rPr>
        <w:t>personal information</w:t>
      </w:r>
      <w:r w:rsidR="00B25A31" w:rsidRPr="003120F3">
        <w:rPr>
          <w:rFonts w:ascii="Calibri Light" w:hAnsi="Calibri Light" w:cs="Calibri Light"/>
          <w:lang w:eastAsia="en-GB"/>
        </w:rPr>
        <w:t xml:space="preserve"> as is</w:t>
      </w:r>
      <w:r w:rsidRPr="003120F3">
        <w:rPr>
          <w:rFonts w:ascii="Calibri Light" w:hAnsi="Calibri Light" w:cs="Calibri Light"/>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3120F3">
        <w:rPr>
          <w:rFonts w:ascii="Calibri Light" w:hAnsi="Calibri Light" w:cs="Calibri Light"/>
          <w:lang w:eastAsia="en-GB"/>
        </w:rPr>
        <w:t>.</w:t>
      </w:r>
      <w:r w:rsidRPr="003120F3">
        <w:rPr>
          <w:rFonts w:ascii="Calibri Light" w:hAnsi="Calibri Light" w:cs="Calibri Light"/>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2B862DC8" w:rsidR="00F134B6" w:rsidRDefault="00E27AEA" w:rsidP="00716E29">
      <w:pPr>
        <w:spacing w:before="126" w:after="126" w:line="300" w:lineRule="atLeast"/>
        <w:rPr>
          <w:rStyle w:val="Hyperlink"/>
          <w:rFonts w:asciiTheme="minorHAnsi" w:eastAsia="Times New Roman" w:hAnsiTheme="minorHAnsi" w:cstheme="minorHAnsi"/>
          <w:lang w:eastAsia="en-GB"/>
        </w:rPr>
      </w:pPr>
      <w:hyperlink r:id="rId11" w:tooltip="Clinical Practice Research Datalink"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w:t>
      </w:r>
      <w:r w:rsidRPr="00F03FBA">
        <w:rPr>
          <w:rFonts w:asciiTheme="minorHAnsi" w:hAnsiTheme="minorHAnsi" w:cstheme="minorHAnsi"/>
          <w:sz w:val="22"/>
          <w:szCs w:val="22"/>
        </w:rPr>
        <w:lastRenderedPageBreak/>
        <w:t xml:space="preserve">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3120F3">
      <w:r w:rsidRPr="00EB6BAA">
        <w:rPr>
          <w:rStyle w:val="Emphasis"/>
          <w:rFonts w:asciiTheme="minorHAnsi" w:hAnsiTheme="minorHAnsi" w:cstheme="minorHAnsi"/>
          <w:i w:val="0"/>
          <w:iCs w:val="0"/>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rPr>
        <w:t>addition,</w:t>
      </w:r>
      <w:r w:rsidRPr="00EB6BAA">
        <w:rPr>
          <w:rStyle w:val="Emphasis"/>
          <w:rFonts w:asciiTheme="minorHAnsi" w:hAnsiTheme="minorHAnsi" w:cstheme="minorHAnsi"/>
          <w:i w:val="0"/>
          <w:iCs w:val="0"/>
        </w:rPr>
        <w:t xml:space="preserve"> the practice will use carefully selected third party service providers. When we use a third</w:t>
      </w:r>
      <w:r w:rsidR="00EB6BAA">
        <w:rPr>
          <w:rStyle w:val="Emphasis"/>
          <w:rFonts w:asciiTheme="minorHAnsi" w:hAnsiTheme="minorHAnsi" w:cstheme="minorHAnsi"/>
          <w:i w:val="0"/>
          <w:iCs w:val="0"/>
        </w:rPr>
        <w:t>-</w:t>
      </w:r>
      <w:r w:rsidRPr="00EB6BAA">
        <w:rPr>
          <w:rStyle w:val="Emphasis"/>
          <w:rFonts w:asciiTheme="minorHAnsi" w:hAnsiTheme="minorHAnsi" w:cstheme="minorHAnsi"/>
          <w:i w:val="0"/>
          <w:iCs w:val="0"/>
        </w:rPr>
        <w:t xml:space="preserve">party service provider to process data on our behalf then we will always have an appropriate agreement in place to ensure that they keep the </w:t>
      </w:r>
      <w:r w:rsidRPr="00EB6BAA">
        <w:rPr>
          <w:rStyle w:val="Emphasis"/>
          <w:rFonts w:asciiTheme="minorHAnsi" w:hAnsiTheme="minorHAnsi" w:cstheme="minorHAnsi"/>
          <w:i w:val="0"/>
          <w:iCs w:val="0"/>
        </w:rPr>
        <w:lastRenderedPageBreak/>
        <w:t>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3120F3">
      <w:pPr>
        <w:rPr>
          <w:lang w:eastAsia="en-GB"/>
        </w:rPr>
      </w:pPr>
    </w:p>
    <w:p w14:paraId="2877C5A4" w14:textId="056EE7EE" w:rsidR="00F22FD3" w:rsidRPr="003A3075" w:rsidRDefault="006C1066" w:rsidP="003120F3">
      <w:r w:rsidRPr="003A3075">
        <w:rPr>
          <w:lang w:eastAsia="en-GB"/>
        </w:rPr>
        <w:t xml:space="preserve">All employees </w:t>
      </w:r>
      <w:r w:rsidR="004125EC" w:rsidRPr="003A3075">
        <w:rPr>
          <w:lang w:eastAsia="en-GB"/>
        </w:rPr>
        <w:t xml:space="preserve">and sub-contractors </w:t>
      </w:r>
      <w:r w:rsidR="00754729" w:rsidRPr="003A3075">
        <w:rPr>
          <w:lang w:eastAsia="en-GB"/>
        </w:rPr>
        <w:t xml:space="preserve">engaged by our </w:t>
      </w:r>
      <w:r w:rsidR="00E37206" w:rsidRPr="003A3075">
        <w:rPr>
          <w:lang w:eastAsia="en-GB"/>
        </w:rPr>
        <w:t>practice</w:t>
      </w:r>
      <w:r w:rsidR="000F7FAC" w:rsidRPr="003A3075">
        <w:rPr>
          <w:lang w:eastAsia="en-GB"/>
        </w:rPr>
        <w:t xml:space="preserve"> </w:t>
      </w:r>
      <w:r w:rsidRPr="003A3075">
        <w:rPr>
          <w:lang w:eastAsia="en-GB"/>
        </w:rPr>
        <w:t>are asked to sign a confidential</w:t>
      </w:r>
      <w:r w:rsidR="00F653F3" w:rsidRPr="003A3075">
        <w:rPr>
          <w:lang w:eastAsia="en-GB"/>
        </w:rPr>
        <w:t>it</w:t>
      </w:r>
      <w:r w:rsidRPr="003A3075">
        <w:rPr>
          <w:lang w:eastAsia="en-GB"/>
        </w:rPr>
        <w:t xml:space="preserve">y </w:t>
      </w:r>
      <w:r w:rsidR="00754729" w:rsidRPr="003A3075">
        <w:rPr>
          <w:lang w:eastAsia="en-GB"/>
        </w:rPr>
        <w:t>agreement</w:t>
      </w:r>
      <w:r w:rsidRPr="003A3075">
        <w:rPr>
          <w:lang w:eastAsia="en-GB"/>
        </w:rPr>
        <w:t>.</w:t>
      </w:r>
      <w:r w:rsidR="00160BD8" w:rsidRPr="003A3075">
        <w:rPr>
          <w:lang w:eastAsia="en-GB"/>
        </w:rPr>
        <w:t xml:space="preserve"> </w:t>
      </w:r>
      <w:r w:rsidR="00754729" w:rsidRPr="003A3075">
        <w:t xml:space="preserve">The </w:t>
      </w:r>
      <w:r w:rsidR="00E37206" w:rsidRPr="003A3075">
        <w:t>practice</w:t>
      </w:r>
      <w:r w:rsidR="00F22FD3" w:rsidRPr="003A3075">
        <w:t xml:space="preserve"> will, if required, sign a separate confidentiality agreement if the client deems it necessary.</w:t>
      </w:r>
      <w:r w:rsidR="009A2DD7" w:rsidRPr="003A3075">
        <w:t xml:space="preserve">  If a sub-contractor acts as a data processor for </w:t>
      </w:r>
      <w:r w:rsidR="00092E12">
        <w:t>LITTLE HARWOOD HEALT CENTRE</w:t>
      </w:r>
      <w:r w:rsidR="009A2DD7" w:rsidRPr="003A3075">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lastRenderedPageBreak/>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Liz Griffiths</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6C132F4" w14:textId="51DE0E90" w:rsidR="003F550D" w:rsidRDefault="003F550D" w:rsidP="0020197A">
      <w:pPr>
        <w:widowControl w:val="0"/>
        <w:spacing w:after="280"/>
        <w:rPr>
          <w:rFonts w:asciiTheme="minorHAnsi" w:hAnsiTheme="minorHAnsi" w:cstheme="minorHAnsi"/>
          <w:b/>
          <w:bCs/>
        </w:rPr>
      </w:pPr>
      <w:r w:rsidRPr="003A3075">
        <w:rPr>
          <w:rFonts w:asciiTheme="minorHAnsi" w:hAnsiTheme="minorHAnsi" w:cstheme="minorHAnsi"/>
          <w:b/>
          <w:bCs/>
          <w:highlight w:val="yellow"/>
        </w:rPr>
        <w:t xml:space="preserve">[Please select </w:t>
      </w:r>
      <w:r>
        <w:rPr>
          <w:rFonts w:asciiTheme="minorHAnsi" w:hAnsiTheme="minorHAnsi" w:cstheme="minorHAnsi"/>
          <w:b/>
          <w:bCs/>
          <w:highlight w:val="yellow"/>
        </w:rPr>
        <w:t xml:space="preserve">and use which </w:t>
      </w:r>
      <w:r w:rsidR="00D12655">
        <w:rPr>
          <w:rFonts w:asciiTheme="minorHAnsi" w:hAnsiTheme="minorHAnsi" w:cstheme="minorHAnsi"/>
          <w:b/>
          <w:bCs/>
          <w:highlight w:val="yellow"/>
        </w:rPr>
        <w:t xml:space="preserve">system </w:t>
      </w:r>
      <w:r>
        <w:rPr>
          <w:rFonts w:asciiTheme="minorHAnsi" w:hAnsiTheme="minorHAnsi" w:cstheme="minorHAnsi"/>
          <w:b/>
          <w:bCs/>
          <w:highlight w:val="yellow"/>
        </w:rPr>
        <w:t>paragraph relates to your Practice, delete ones which are not appropriate</w:t>
      </w:r>
      <w:r w:rsidRPr="003A3075">
        <w:rPr>
          <w:rFonts w:asciiTheme="minorHAnsi" w:hAnsiTheme="minorHAnsi" w:cstheme="minorHAnsi"/>
          <w:b/>
          <w:bCs/>
          <w:highlight w:val="yellow"/>
        </w:rPr>
        <w:t>]</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FF15A4">
        <w:rPr>
          <w:rFonts w:asciiTheme="minorHAnsi" w:hAnsiTheme="minorHAnsi" w:cstheme="minorHAnsi"/>
          <w:b/>
          <w:bCs/>
          <w:sz w:val="22"/>
          <w:szCs w:val="22"/>
          <w:highlight w:val="yellow"/>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1"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1"/>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08D323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2A413C2" w14:textId="27021BC7" w:rsidR="00D12655" w:rsidRDefault="003817F1" w:rsidP="00640729">
      <w:pPr>
        <w:widowControl w:val="0"/>
        <w:spacing w:after="280"/>
        <w:rPr>
          <w:rFonts w:asciiTheme="minorHAnsi" w:hAnsiTheme="minorHAnsi" w:cstheme="minorHAnsi"/>
          <w:b/>
          <w:bCs/>
        </w:rPr>
      </w:pPr>
      <w:r w:rsidRPr="00FF15A4">
        <w:rPr>
          <w:rFonts w:asciiTheme="minorHAnsi" w:hAnsiTheme="minorHAnsi" w:cstheme="minorHAnsi"/>
          <w:b/>
          <w:bCs/>
          <w:highlight w:val="yellow"/>
        </w:rPr>
        <w:t>InPS Vision</w:t>
      </w:r>
    </w:p>
    <w:p w14:paraId="16F056DF" w14:textId="43211B65" w:rsidR="003817F1" w:rsidRDefault="00D0395B" w:rsidP="0026063B">
      <w:pPr>
        <w:widowControl w:val="0"/>
        <w:spacing w:after="225" w:line="240" w:lineRule="auto"/>
        <w:rPr>
          <w:rFonts w:asciiTheme="minorHAnsi" w:hAnsiTheme="minorHAnsi" w:cstheme="minorHAnsi"/>
        </w:rPr>
      </w:pPr>
      <w:r w:rsidRPr="00D0395B">
        <w:rPr>
          <w:rFonts w:asciiTheme="minorHAnsi" w:hAnsiTheme="minorHAnsi" w:cstheme="minorHAnsi"/>
        </w:rPr>
        <w:t xml:space="preserve">The Practice uses a clinical system provided by a Data Processor called </w:t>
      </w:r>
      <w:r>
        <w:rPr>
          <w:rFonts w:asciiTheme="minorHAnsi" w:hAnsiTheme="minorHAnsi" w:cstheme="minorHAnsi"/>
        </w:rPr>
        <w:t>InPS Vision</w:t>
      </w:r>
      <w:r w:rsidRPr="00D0395B">
        <w:rPr>
          <w:rFonts w:asciiTheme="minorHAnsi" w:hAnsiTheme="minorHAnsi" w:cstheme="minorHAnsi"/>
        </w:rPr>
        <w:t>.</w:t>
      </w:r>
    </w:p>
    <w:p w14:paraId="6ED3D41B" w14:textId="5344EF34" w:rsidR="00D0395B" w:rsidRDefault="00D0395B" w:rsidP="0026063B">
      <w:pPr>
        <w:widowControl w:val="0"/>
        <w:spacing w:after="225" w:line="240" w:lineRule="auto"/>
        <w:rPr>
          <w:rFonts w:asciiTheme="minorHAnsi" w:hAnsiTheme="minorHAnsi" w:cstheme="minorHAnsi"/>
        </w:rPr>
      </w:pPr>
      <w:r>
        <w:rPr>
          <w:rFonts w:asciiTheme="minorHAnsi" w:hAnsiTheme="minorHAnsi" w:cstheme="minorHAnsi"/>
        </w:rPr>
        <w:t>The system is a secure system which enables collaborative working</w:t>
      </w:r>
      <w:r w:rsidR="00FF15A4">
        <w:rPr>
          <w:rFonts w:asciiTheme="minorHAnsi" w:hAnsiTheme="minorHAnsi" w:cstheme="minorHAnsi"/>
        </w:rPr>
        <w:t xml:space="preserve"> and shared care records</w:t>
      </w:r>
      <w:r>
        <w:rPr>
          <w:rFonts w:asciiTheme="minorHAnsi" w:hAnsiTheme="minorHAnsi" w:cstheme="minorHAnsi"/>
        </w:rPr>
        <w:t xml:space="preserve"> between NHS and </w:t>
      </w:r>
      <w:r w:rsidR="00FF15A4">
        <w:rPr>
          <w:rFonts w:asciiTheme="minorHAnsi" w:hAnsiTheme="minorHAnsi" w:cstheme="minorHAnsi"/>
        </w:rPr>
        <w:t>other health and social care organisations.</w:t>
      </w:r>
    </w:p>
    <w:p w14:paraId="5E4C4B24" w14:textId="03C6C9F6" w:rsidR="00FF15A4" w:rsidRPr="00FF15A4" w:rsidRDefault="00FF15A4" w:rsidP="0026063B">
      <w:pPr>
        <w:widowControl w:val="0"/>
        <w:spacing w:after="225" w:line="240" w:lineRule="auto"/>
        <w:rPr>
          <w:rFonts w:asciiTheme="minorHAnsi" w:hAnsiTheme="minorHAnsi" w:cstheme="minorHAnsi"/>
        </w:rPr>
      </w:pPr>
      <w:r w:rsidRPr="00FF15A4">
        <w:rPr>
          <w:rFonts w:asciiTheme="minorHAnsi" w:hAnsiTheme="minorHAnsi" w:cstheme="minorHAnsi"/>
        </w:rPr>
        <w:t>Vision is hosted in a secure data centre to NHS Connecting for Health GPSoC Level 4 standards</w:t>
      </w:r>
      <w:r>
        <w:rPr>
          <w:rFonts w:asciiTheme="minorHAnsi" w:hAnsiTheme="minorHAnsi" w:cstheme="minorHAnsi"/>
        </w:rPr>
        <w:t xml:space="preserve"> with r</w:t>
      </w:r>
      <w:r w:rsidRPr="00FF15A4">
        <w:rPr>
          <w:rFonts w:asciiTheme="minorHAnsi" w:hAnsiTheme="minorHAnsi" w:cstheme="minorHAnsi"/>
        </w:rPr>
        <w:t>obust Secure Sockets Layer (SSL) and Transport Layer Security (TLS) cryptographic protocols to provide secure communications</w:t>
      </w:r>
      <w:r>
        <w:rPr>
          <w:rFonts w:asciiTheme="minorHAnsi" w:hAnsiTheme="minorHAnsi" w:cstheme="minorHAnsi"/>
        </w:rPr>
        <w:t>.  The system supports single sign on and role</w:t>
      </w:r>
      <w:r w:rsidR="00C36FFD">
        <w:rPr>
          <w:rFonts w:asciiTheme="minorHAnsi" w:hAnsiTheme="minorHAnsi" w:cstheme="minorHAnsi"/>
        </w:rPr>
        <w:t>-</w:t>
      </w:r>
      <w:r>
        <w:rPr>
          <w:rFonts w:asciiTheme="minorHAnsi" w:hAnsiTheme="minorHAnsi" w:cstheme="minorHAnsi"/>
        </w:rPr>
        <w:t>based access.</w:t>
      </w: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lastRenderedPageBreak/>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32B391A8" w14:textId="0DF4887D" w:rsidR="008A351A" w:rsidRPr="003A3075" w:rsidRDefault="00A200C1" w:rsidP="003120F3">
      <w:r w:rsidRPr="003A3075">
        <w:rPr>
          <w:lang w:eastAsia="en-GB"/>
        </w:rPr>
        <w:t>We may also use external companies to process personal information, such as for archiving purposes. These companies are bound by contractual agreements to ensure information is kept confidential and secure.</w:t>
      </w:r>
      <w:r w:rsidR="00A87B6C" w:rsidRPr="003A3075">
        <w:rPr>
          <w:lang w:eastAsia="en-GB"/>
        </w:rPr>
        <w:t xml:space="preserve">  All employees and sub-contractors engaged by our practice are asked to sign a confidentiality agreement. </w:t>
      </w:r>
      <w:r w:rsidR="00A87B6C" w:rsidRPr="003A3075">
        <w:t xml:space="preserve">If a sub-contractor acts as a data processor for </w:t>
      </w:r>
      <w:r w:rsidR="00C36FFD">
        <w:t>LITTLE HARWOOD HEALT CENTRE</w:t>
      </w:r>
      <w:r w:rsidR="00A87B6C" w:rsidRPr="003A3075">
        <w:t xml:space="preserve"> an appropriate contract will be established for the processing of your information.</w:t>
      </w: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4D916BB0" w:rsidR="009B59F9" w:rsidRDefault="00E27AEA" w:rsidP="0020197A">
      <w:pPr>
        <w:widowControl w:val="0"/>
        <w:rPr>
          <w:rFonts w:asciiTheme="minorHAnsi" w:hAnsiTheme="minorHAnsi" w:cstheme="minorHAnsi"/>
        </w:rPr>
      </w:pPr>
      <w:hyperlink r:id="rId25" w:tooltip="records retention "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5E20C6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lastRenderedPageBreak/>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A72C84" w:rsidRPr="00A72C84">
        <w:rPr>
          <w:rFonts w:asciiTheme="minorHAnsi" w:hAnsiTheme="minorHAnsi" w:cstheme="minorHAnsi"/>
          <w:highlight w:val="yellow"/>
        </w:rPr>
        <w:t xml:space="preserve">name of </w:t>
      </w:r>
      <w:r w:rsidR="00A72C84">
        <w:rPr>
          <w:rFonts w:asciiTheme="minorHAnsi" w:hAnsiTheme="minorHAnsi" w:cstheme="minorHAnsi"/>
          <w:highlight w:val="yellow"/>
        </w:rPr>
        <w:t xml:space="preserve">shredding </w:t>
      </w:r>
      <w:r w:rsidR="00A72C84" w:rsidRPr="00A72C84">
        <w:rPr>
          <w:rFonts w:asciiTheme="minorHAnsi" w:hAnsiTheme="minorHAnsi" w:cstheme="minorHAnsi"/>
          <w:highlight w:val="yellow"/>
        </w:rPr>
        <w:t>company used, if applicable</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2706C3FD"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LITTLE HARWOOD HEALT CENTRE is a member of the (insert PCN Name) 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lastRenderedPageBreak/>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Liz Griffiths</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333AF30" w:rsidR="003A3C73" w:rsidRPr="003A3075" w:rsidRDefault="00E27AEA" w:rsidP="003A3C73">
      <w:pPr>
        <w:rPr>
          <w:rFonts w:asciiTheme="minorHAnsi" w:hAnsiTheme="minorHAnsi" w:cstheme="minorHAnsi"/>
        </w:rPr>
      </w:pPr>
      <w:hyperlink r:id="rId26" w:tooltip="Information Commissioner’s Office"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Liz Griffiths</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Dr Usman Master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1B8328C3" w:rsidR="00FC5FE9" w:rsidRDefault="00FC5FE9" w:rsidP="008616A9">
      <w:pPr>
        <w:pStyle w:val="NoSpacing"/>
        <w:shd w:val="clear" w:color="auto" w:fill="FFFFFF" w:themeFill="background1"/>
        <w:rPr>
          <w:b/>
          <w:bCs/>
        </w:rPr>
      </w:pPr>
      <w:r>
        <w:rPr>
          <w:b/>
          <w:bCs/>
        </w:rPr>
        <w:t>${DPOContact)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E27AEA"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E27AE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E27AE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E27AE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E27AE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E27AE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E27AE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E216" w14:textId="77777777" w:rsidR="00E27AEA" w:rsidRDefault="00E27AEA" w:rsidP="00B578E2">
      <w:pPr>
        <w:spacing w:after="0" w:line="240" w:lineRule="auto"/>
      </w:pPr>
      <w:r>
        <w:separator/>
      </w:r>
    </w:p>
  </w:endnote>
  <w:endnote w:type="continuationSeparator" w:id="0">
    <w:p w14:paraId="4BB0FB66" w14:textId="77777777" w:rsidR="00E27AEA" w:rsidRDefault="00E27AEA"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C64E" w14:textId="506BF7D6" w:rsidR="00FE7672" w:rsidRDefault="00C6749C">
    <w:pPr>
      <w:pStyle w:val="Footer"/>
    </w:pPr>
    <w:r>
      <w:t>LITTLE HARWOOD HEALT CENTRE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DF495" w14:textId="77777777" w:rsidR="00E27AEA" w:rsidRDefault="00E27AEA" w:rsidP="00B578E2">
      <w:pPr>
        <w:spacing w:after="0" w:line="240" w:lineRule="auto"/>
      </w:pPr>
      <w:r>
        <w:separator/>
      </w:r>
    </w:p>
  </w:footnote>
  <w:footnote w:type="continuationSeparator" w:id="0">
    <w:p w14:paraId="3FCB895B" w14:textId="77777777" w:rsidR="00E27AEA" w:rsidRDefault="00E27AEA"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1684" w14:textId="7924E0C6" w:rsidR="00B578E2" w:rsidRDefault="003120F3">
    <w:pPr>
      <w:pStyle w:val="Header"/>
    </w:pPr>
    <w:bookmarkStart w:id="2" w:name="_GoBack"/>
    <w:bookmarkEnd w:id="2"/>
    <w:r>
      <w:pict w14:anchorId="51FA4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logo" style="width:86.25pt;height:3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120F3"/>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245"/>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27AEA"/>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68001-C7DC-4611-B7CF-CACE0F45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Katy Morson</cp:lastModifiedBy>
  <cp:revision>2</cp:revision>
  <cp:lastPrinted>2019-06-13T09:46:00Z</cp:lastPrinted>
  <dcterms:created xsi:type="dcterms:W3CDTF">2021-05-27T15:28:00Z</dcterms:created>
  <dcterms:modified xsi:type="dcterms:W3CDTF">2021-05-27T15:28:00Z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